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hint="eastAsia" w:ascii="黑体" w:hAnsi="黑体" w:eastAsia="黑体" w:cs="黑体"/>
          <w:sz w:val="32"/>
          <w:szCs w:val="32"/>
          <w:highlight w:val="none"/>
          <w:lang w:val="en-US" w:eastAsia="zh-CN"/>
        </w:rPr>
      </w:pPr>
      <w:bookmarkStart w:id="2" w:name="_GoBack"/>
      <w:bookmarkEnd w:id="2"/>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line="600" w:lineRule="exact"/>
        <w:jc w:val="center"/>
        <w:rPr>
          <w:rFonts w:hint="eastAsia" w:ascii="华文中宋" w:hAnsi="华文中宋" w:eastAsia="华文中宋" w:cs="宋体"/>
          <w:b/>
          <w:sz w:val="44"/>
          <w:szCs w:val="32"/>
          <w:lang w:eastAsia="zh-CN"/>
        </w:rPr>
      </w:pPr>
    </w:p>
    <w:p>
      <w:pPr>
        <w:spacing w:line="600" w:lineRule="exact"/>
        <w:jc w:val="center"/>
        <w:rPr>
          <w:rFonts w:hint="eastAsia" w:ascii="方正小标宋简体" w:hAnsi="方正小标宋简体" w:eastAsia="方正小标宋简体" w:cs="方正小标宋简体"/>
          <w:b w:val="0"/>
          <w:bCs/>
          <w:sz w:val="44"/>
          <w:szCs w:val="32"/>
          <w:lang w:val="en-US" w:eastAsia="zh-CN"/>
        </w:rPr>
      </w:pPr>
      <w:r>
        <w:rPr>
          <w:rFonts w:hint="eastAsia" w:ascii="方正小标宋简体" w:hAnsi="方正小标宋简体" w:eastAsia="方正小标宋简体" w:cs="方正小标宋简体"/>
          <w:b w:val="0"/>
          <w:bCs/>
          <w:sz w:val="44"/>
          <w:szCs w:val="32"/>
          <w:lang w:eastAsia="zh-CN"/>
        </w:rPr>
        <w:t>陕西省低碳近零碳</w:t>
      </w:r>
      <w:r>
        <w:rPr>
          <w:rFonts w:hint="eastAsia" w:ascii="方正小标宋简体" w:hAnsi="方正小标宋简体" w:eastAsia="方正小标宋简体" w:cs="方正小标宋简体"/>
          <w:b w:val="0"/>
          <w:bCs/>
          <w:sz w:val="44"/>
          <w:szCs w:val="32"/>
        </w:rPr>
        <w:t>试点</w:t>
      </w:r>
      <w:r>
        <w:rPr>
          <w:rFonts w:hint="eastAsia" w:ascii="方正小标宋简体" w:hAnsi="方正小标宋简体" w:eastAsia="方正小标宋简体" w:cs="方正小标宋简体"/>
          <w:b w:val="0"/>
          <w:bCs/>
          <w:sz w:val="44"/>
          <w:szCs w:val="32"/>
          <w:lang w:eastAsia="zh-CN"/>
        </w:rPr>
        <w:t>示范</w:t>
      </w:r>
      <w:r>
        <w:rPr>
          <w:rFonts w:hint="eastAsia" w:ascii="方正小标宋简体" w:hAnsi="方正小标宋简体" w:eastAsia="方正小标宋简体" w:cs="方正小标宋简体"/>
          <w:b w:val="0"/>
          <w:bCs/>
          <w:sz w:val="44"/>
          <w:szCs w:val="32"/>
          <w:lang w:val="en-US" w:eastAsia="zh-CN"/>
        </w:rPr>
        <w:t>建设</w:t>
      </w:r>
    </w:p>
    <w:p>
      <w:pPr>
        <w:spacing w:line="600" w:lineRule="exact"/>
        <w:jc w:val="center"/>
        <w:rPr>
          <w:rFonts w:hint="eastAsia" w:ascii="方正小标宋简体" w:hAnsi="方正小标宋简体" w:eastAsia="方正小标宋简体" w:cs="方正小标宋简体"/>
          <w:b w:val="0"/>
          <w:bCs/>
          <w:sz w:val="44"/>
          <w:szCs w:val="32"/>
        </w:rPr>
      </w:pPr>
    </w:p>
    <w:p>
      <w:pPr>
        <w:spacing w:line="600" w:lineRule="exact"/>
        <w:jc w:val="center"/>
        <w:rPr>
          <w:rFonts w:hint="eastAsia" w:ascii="方正小标宋简体" w:hAnsi="方正小标宋简体" w:eastAsia="方正小标宋简体" w:cs="方正小标宋简体"/>
          <w:b w:val="0"/>
          <w:bCs/>
          <w:sz w:val="44"/>
          <w:szCs w:val="32"/>
        </w:rPr>
      </w:pPr>
      <w:bookmarkStart w:id="0" w:name="_Toc117524322"/>
      <w:r>
        <w:rPr>
          <w:rFonts w:hint="eastAsia" w:ascii="方正小标宋简体" w:hAnsi="方正小标宋简体" w:eastAsia="方正小标宋简体" w:cs="方正小标宋简体"/>
          <w:b w:val="0"/>
          <w:bCs/>
          <w:sz w:val="44"/>
          <w:szCs w:val="32"/>
        </w:rPr>
        <w:t>申  报  表</w:t>
      </w:r>
      <w:bookmarkEnd w:id="0"/>
    </w:p>
    <w:p>
      <w:pPr>
        <w:spacing w:line="600" w:lineRule="exact"/>
        <w:ind w:firstLine="640" w:firstLineChars="200"/>
        <w:rPr>
          <w:rFonts w:ascii="仿宋_GB2312" w:hAnsi="宋体" w:eastAsia="仿宋_GB2312" w:cs="宋体"/>
          <w:sz w:val="32"/>
          <w:szCs w:val="32"/>
        </w:rPr>
      </w:pPr>
    </w:p>
    <w:p>
      <w:pPr>
        <w:spacing w:line="600" w:lineRule="exact"/>
        <w:ind w:firstLine="640" w:firstLineChars="200"/>
        <w:rPr>
          <w:rFonts w:ascii="仿宋_GB2312" w:hAnsi="宋体" w:eastAsia="仿宋_GB2312" w:cs="宋体"/>
          <w:sz w:val="32"/>
          <w:szCs w:val="32"/>
        </w:rPr>
      </w:pPr>
    </w:p>
    <w:p>
      <w:pPr>
        <w:spacing w:line="600" w:lineRule="exact"/>
        <w:ind w:firstLine="640" w:firstLineChars="200"/>
        <w:rPr>
          <w:rFonts w:ascii="仿宋_GB2312" w:hAnsi="宋体" w:eastAsia="仿宋_GB2312" w:cs="宋体"/>
          <w:sz w:val="32"/>
          <w:szCs w:val="32"/>
        </w:rPr>
      </w:pPr>
    </w:p>
    <w:p>
      <w:pPr>
        <w:spacing w:line="600" w:lineRule="exact"/>
        <w:ind w:firstLine="640" w:firstLineChars="200"/>
        <w:rPr>
          <w:rFonts w:ascii="仿宋_GB2312" w:hAnsi="宋体" w:eastAsia="仿宋_GB2312" w:cs="宋体"/>
          <w:sz w:val="32"/>
          <w:szCs w:val="32"/>
        </w:rPr>
      </w:pP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outlineLvl w:val="9"/>
        <w:rPr>
          <w:rFonts w:hint="eastAsia" w:ascii="黑体" w:hAnsi="黑体" w:eastAsia="黑体" w:cs="黑体"/>
          <w:sz w:val="32"/>
          <w:szCs w:val="32"/>
          <w:u w:val="single"/>
          <w:lang w:val="en-US" w:eastAsia="zh-CN"/>
        </w:rPr>
      </w:pPr>
      <w:r>
        <w:rPr>
          <w:rFonts w:hint="eastAsia" w:ascii="黑体" w:hAnsi="黑体" w:eastAsia="黑体" w:cs="黑体"/>
          <w:sz w:val="32"/>
          <w:szCs w:val="32"/>
        </w:rPr>
        <w:t>申</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报</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名</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称：</w:t>
      </w:r>
      <w:r>
        <w:rPr>
          <w:rFonts w:hint="eastAsia" w:ascii="黑体" w:hAnsi="黑体" w:eastAsia="黑体" w:cs="黑体"/>
          <w:sz w:val="32"/>
          <w:szCs w:val="32"/>
          <w:u w:val="single"/>
          <w:lang w:val="en-US" w:eastAsia="zh-CN"/>
        </w:rPr>
        <w:t>******低碳近零碳</w:t>
      </w:r>
      <w:r>
        <w:rPr>
          <w:rFonts w:hint="eastAsia" w:ascii="黑体" w:hAnsi="黑体" w:eastAsia="黑体" w:cs="黑体"/>
          <w:sz w:val="32"/>
          <w:szCs w:val="32"/>
          <w:u w:val="single"/>
          <w:lang w:eastAsia="zh-CN"/>
        </w:rPr>
        <w:t>县（区）</w:t>
      </w:r>
      <w:r>
        <w:rPr>
          <w:rFonts w:hint="eastAsia" w:ascii="黑体" w:hAnsi="黑体" w:eastAsia="黑体" w:cs="黑体"/>
          <w:sz w:val="32"/>
          <w:szCs w:val="32"/>
          <w:u w:val="single"/>
          <w:lang w:val="en-US" w:eastAsia="zh-CN"/>
        </w:rPr>
        <w:t>/</w:t>
      </w:r>
      <w:r>
        <w:rPr>
          <w:rFonts w:hint="eastAsia" w:ascii="黑体" w:hAnsi="黑体" w:eastAsia="黑体" w:cs="黑体"/>
          <w:sz w:val="32"/>
          <w:szCs w:val="32"/>
          <w:u w:val="single"/>
          <w:lang w:eastAsia="zh-CN"/>
        </w:rPr>
        <w:t>园区试点</w:t>
      </w:r>
      <w:r>
        <w:rPr>
          <w:rFonts w:hint="eastAsia" w:ascii="黑体" w:hAnsi="黑体" w:eastAsia="黑体" w:cs="黑体"/>
          <w:sz w:val="32"/>
          <w:szCs w:val="32"/>
          <w:u w:val="single"/>
        </w:rPr>
        <w:t xml:space="preserve">                  </w:t>
      </w:r>
      <w:r>
        <w:rPr>
          <w:rFonts w:hint="eastAsia" w:ascii="黑体" w:hAnsi="黑体" w:eastAsia="黑体" w:cs="黑体"/>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700" w:lineRule="exact"/>
        <w:ind w:firstLine="320" w:firstLineChars="100"/>
        <w:jc w:val="center"/>
        <w:textAlignment w:val="auto"/>
        <w:outlineLvl w:val="9"/>
        <w:rPr>
          <w:rFonts w:hint="default" w:ascii="黑体" w:hAnsi="黑体" w:eastAsia="黑体" w:cs="黑体"/>
          <w:sz w:val="32"/>
          <w:szCs w:val="32"/>
          <w:u w:val="single"/>
          <w:lang w:val="en-US" w:eastAsia="zh-CN"/>
        </w:rPr>
      </w:pPr>
      <w:r>
        <w:rPr>
          <w:rFonts w:hint="eastAsia" w:ascii="黑体" w:hAnsi="黑体" w:eastAsia="黑体" w:cs="黑体"/>
          <w:sz w:val="32"/>
          <w:szCs w:val="32"/>
          <w:u w:val="none"/>
          <w:lang w:val="en-US" w:eastAsia="zh-CN"/>
        </w:rPr>
        <w:t xml:space="preserve">         </w:t>
      </w:r>
      <w:r>
        <w:rPr>
          <w:rFonts w:hint="eastAsia" w:ascii="黑体" w:hAnsi="黑体" w:eastAsia="黑体" w:cs="黑体"/>
          <w:sz w:val="32"/>
          <w:szCs w:val="32"/>
          <w:u w:val="single"/>
          <w:lang w:val="en-US" w:eastAsia="zh-CN"/>
        </w:rPr>
        <w:t xml:space="preserve">            （</w:t>
      </w:r>
      <w:r>
        <w:rPr>
          <w:rFonts w:hint="eastAsia" w:ascii="黑体" w:hAnsi="黑体" w:eastAsia="黑体" w:cs="黑体"/>
          <w:sz w:val="32"/>
          <w:szCs w:val="32"/>
          <w:u w:val="single"/>
        </w:rPr>
        <w:t>加盖政府</w:t>
      </w:r>
      <w:r>
        <w:rPr>
          <w:rFonts w:hint="eastAsia" w:ascii="黑体" w:hAnsi="黑体" w:eastAsia="黑体" w:cs="黑体"/>
          <w:sz w:val="32"/>
          <w:szCs w:val="32"/>
          <w:u w:val="single"/>
          <w:lang w:val="en-US" w:eastAsia="zh-CN"/>
        </w:rPr>
        <w:t>/</w:t>
      </w:r>
      <w:r>
        <w:rPr>
          <w:rFonts w:hint="eastAsia" w:ascii="黑体" w:hAnsi="黑体" w:eastAsia="黑体" w:cs="黑体"/>
          <w:sz w:val="32"/>
          <w:szCs w:val="32"/>
          <w:u w:val="single"/>
          <w:lang w:eastAsia="zh-CN"/>
        </w:rPr>
        <w:t>管委会</w:t>
      </w:r>
      <w:r>
        <w:rPr>
          <w:rFonts w:hint="eastAsia" w:ascii="黑体" w:hAnsi="黑体" w:eastAsia="黑体" w:cs="黑体"/>
          <w:sz w:val="32"/>
          <w:szCs w:val="32"/>
          <w:u w:val="single"/>
        </w:rPr>
        <w:t>章）</w:t>
      </w:r>
      <w:r>
        <w:rPr>
          <w:rFonts w:hint="eastAsia" w:ascii="黑体" w:hAnsi="黑体" w:eastAsia="黑体" w:cs="黑体"/>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textAlignment w:val="auto"/>
        <w:outlineLvl w:val="9"/>
        <w:rPr>
          <w:rFonts w:hint="eastAsia" w:ascii="黑体" w:hAnsi="黑体" w:eastAsia="黑体" w:cs="黑体"/>
          <w:sz w:val="32"/>
          <w:szCs w:val="32"/>
          <w:u w:val="single"/>
        </w:rPr>
      </w:pP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rPr>
        <w:t>填</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表</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单</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位</w:t>
      </w:r>
      <w:r>
        <w:rPr>
          <w:rFonts w:hint="eastAsia" w:ascii="黑体" w:hAnsi="黑体" w:eastAsia="黑体" w:cs="黑体"/>
          <w:sz w:val="32"/>
          <w:szCs w:val="32"/>
          <w:lang w:eastAsia="zh-CN"/>
        </w:rPr>
        <w:t>：</w:t>
      </w:r>
      <w:r>
        <w:rPr>
          <w:rFonts w:hint="eastAsia" w:ascii="黑体" w:hAnsi="黑体" w:eastAsia="黑体" w:cs="黑体"/>
          <w:sz w:val="32"/>
          <w:szCs w:val="32"/>
          <w:u w:val="single"/>
        </w:rPr>
        <w:t xml:space="preserve">                    （盖      章）</w:t>
      </w:r>
      <w:r>
        <w:rPr>
          <w:rFonts w:hint="eastAsia" w:ascii="黑体" w:hAnsi="黑体" w:eastAsia="黑体" w:cs="黑体"/>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联  系  人</w:t>
      </w:r>
      <w:r>
        <w:rPr>
          <w:rFonts w:hint="eastAsia" w:ascii="黑体" w:hAnsi="黑体" w:eastAsia="黑体" w:cs="黑体"/>
          <w:sz w:val="32"/>
          <w:szCs w:val="32"/>
        </w:rPr>
        <w:t>：</w:t>
      </w:r>
      <w:r>
        <w:rPr>
          <w:rFonts w:hint="eastAsia" w:ascii="黑体" w:hAnsi="黑体" w:eastAsia="黑体" w:cs="黑体"/>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单位及职务：</w:t>
      </w:r>
      <w:r>
        <w:rPr>
          <w:rFonts w:hint="eastAsia" w:ascii="黑体" w:hAnsi="黑体" w:eastAsia="黑体" w:cs="黑体"/>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固 定 电 话：</w:t>
      </w:r>
      <w:r>
        <w:rPr>
          <w:rFonts w:hint="eastAsia" w:ascii="黑体" w:hAnsi="黑体" w:eastAsia="黑体" w:cs="黑体"/>
          <w:sz w:val="32"/>
          <w:szCs w:val="32"/>
          <w:u w:val="single"/>
          <w:lang w:val="en-US" w:eastAsia="zh-CN"/>
        </w:rPr>
        <w:t xml:space="preserve">                     </w:t>
      </w:r>
      <w:r>
        <w:rPr>
          <w:rFonts w:hint="eastAsia" w:ascii="黑体" w:hAnsi="黑体" w:eastAsia="黑体" w:cs="黑体"/>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移 动 电 话：</w:t>
      </w:r>
      <w:r>
        <w:rPr>
          <w:rFonts w:hint="eastAsia" w:ascii="黑体" w:hAnsi="黑体" w:eastAsia="黑体" w:cs="黑体"/>
          <w:sz w:val="32"/>
          <w:szCs w:val="32"/>
          <w:u w:val="single"/>
          <w:lang w:val="en-US" w:eastAsia="zh-CN"/>
        </w:rPr>
        <w:t xml:space="preserve">                     </w:t>
      </w:r>
      <w:r>
        <w:rPr>
          <w:rFonts w:hint="eastAsia" w:ascii="黑体" w:hAnsi="黑体" w:eastAsia="黑体" w:cs="黑体"/>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outlineLvl w:val="9"/>
        <w:rPr>
          <w:rFonts w:hint="eastAsia" w:ascii="黑体" w:hAnsi="黑体" w:eastAsia="黑体" w:cs="黑体"/>
          <w:sz w:val="32"/>
          <w:szCs w:val="32"/>
          <w:u w:val="single"/>
        </w:rPr>
      </w:pPr>
      <w:r>
        <w:rPr>
          <w:rFonts w:hint="eastAsia" w:ascii="黑体" w:hAnsi="黑体" w:eastAsia="黑体" w:cs="黑体"/>
          <w:sz w:val="32"/>
          <w:szCs w:val="32"/>
          <w:lang w:val="en-US" w:eastAsia="zh-CN"/>
        </w:rPr>
        <w:t>传 真 电 话</w:t>
      </w:r>
      <w:r>
        <w:rPr>
          <w:rFonts w:hint="eastAsia" w:ascii="黑体" w:hAnsi="黑体" w:eastAsia="黑体" w:cs="黑体"/>
          <w:sz w:val="32"/>
          <w:szCs w:val="32"/>
        </w:rPr>
        <w:t>：</w:t>
      </w:r>
      <w:r>
        <w:rPr>
          <w:rFonts w:hint="eastAsia" w:ascii="黑体" w:hAnsi="黑体" w:eastAsia="黑体" w:cs="黑体"/>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outlineLvl w:val="9"/>
        <w:rPr>
          <w:rFonts w:hint="eastAsia" w:ascii="黑体" w:hAnsi="黑体" w:eastAsia="黑体" w:cs="黑体"/>
          <w:sz w:val="32"/>
          <w:szCs w:val="32"/>
          <w:u w:val="single"/>
        </w:rPr>
      </w:pPr>
      <w:r>
        <w:rPr>
          <w:rFonts w:hint="eastAsia" w:ascii="黑体" w:hAnsi="黑体" w:eastAsia="黑体" w:cs="黑体"/>
          <w:sz w:val="32"/>
          <w:szCs w:val="32"/>
          <w:lang w:val="en-US" w:eastAsia="zh-CN"/>
        </w:rPr>
        <w:t>填 表 日 期</w:t>
      </w:r>
      <w:r>
        <w:rPr>
          <w:rFonts w:hint="eastAsia" w:ascii="黑体" w:hAnsi="黑体" w:eastAsia="黑体" w:cs="黑体"/>
          <w:sz w:val="32"/>
          <w:szCs w:val="32"/>
        </w:rPr>
        <w:t>：</w:t>
      </w:r>
      <w:r>
        <w:rPr>
          <w:rFonts w:hint="eastAsia" w:ascii="黑体" w:hAnsi="黑体" w:eastAsia="黑体" w:cs="黑体"/>
          <w:sz w:val="32"/>
          <w:szCs w:val="32"/>
          <w:u w:val="single"/>
        </w:rPr>
        <w:t xml:space="preserve">                     </w:t>
      </w:r>
    </w:p>
    <w:p>
      <w:pPr>
        <w:spacing w:line="240" w:lineRule="auto"/>
        <w:ind w:firstLine="0" w:firstLineChars="0"/>
        <w:rPr>
          <w:rFonts w:ascii="仿宋_GB2312" w:hAnsi="宋体" w:eastAsia="仿宋_GB2312" w:cs="宋体"/>
          <w:sz w:val="32"/>
          <w:szCs w:val="32"/>
          <w:u w:val="single"/>
        </w:rPr>
      </w:pPr>
    </w:p>
    <w:p>
      <w:pPr>
        <w:spacing w:line="600" w:lineRule="exact"/>
        <w:ind w:firstLine="198" w:firstLineChars="62"/>
        <w:rPr>
          <w:rFonts w:ascii="仿宋_GB2312" w:hAnsi="宋体" w:eastAsia="仿宋_GB2312" w:cs="宋体"/>
          <w:sz w:val="32"/>
          <w:szCs w:val="32"/>
          <w:u w:val="single"/>
        </w:rPr>
        <w:sectPr>
          <w:footerReference r:id="rId5" w:type="default"/>
          <w:pgSz w:w="11906" w:h="16838"/>
          <w:pgMar w:top="1984" w:right="1531" w:bottom="1701" w:left="1531" w:header="851" w:footer="992" w:gutter="0"/>
          <w:pgBorders>
            <w:top w:val="none" w:sz="0" w:space="0"/>
            <w:left w:val="none" w:sz="0" w:space="0"/>
            <w:bottom w:val="none" w:sz="0" w:space="0"/>
            <w:right w:val="none" w:sz="0" w:space="0"/>
          </w:pgBorders>
          <w:pgNumType w:fmt="decimal"/>
          <w:cols w:space="0" w:num="1"/>
          <w:rtlGutter w:val="0"/>
          <w:docGrid w:type="lines" w:linePitch="438" w:charSpace="0"/>
        </w:sectPr>
      </w:pP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一、申报</w:t>
      </w:r>
      <w:r>
        <w:rPr>
          <w:rFonts w:hint="eastAsia" w:ascii="黑体" w:hAnsi="黑体" w:eastAsia="黑体" w:cs="黑体"/>
          <w:sz w:val="32"/>
          <w:szCs w:val="32"/>
          <w:lang w:eastAsia="zh-CN"/>
        </w:rPr>
        <w:t>区域</w:t>
      </w:r>
      <w:r>
        <w:rPr>
          <w:rFonts w:hint="eastAsia" w:ascii="黑体" w:hAnsi="黑体" w:eastAsia="黑体" w:cs="黑体"/>
          <w:sz w:val="32"/>
          <w:szCs w:val="32"/>
        </w:rPr>
        <w:t>基本情况</w:t>
      </w:r>
    </w:p>
    <w:tbl>
      <w:tblPr>
        <w:tblStyle w:val="7"/>
        <w:tblW w:w="888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464"/>
        <w:gridCol w:w="3949"/>
        <w:gridCol w:w="1"/>
        <w:gridCol w:w="16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783" w:type="dxa"/>
            <w:tcBorders>
              <w:tl2br w:val="nil"/>
              <w:tr2bl w:val="nil"/>
            </w:tcBorders>
            <w:vAlign w:val="center"/>
          </w:tcPr>
          <w:p>
            <w:pPr>
              <w:spacing w:line="600" w:lineRule="exact"/>
              <w:jc w:val="center"/>
              <w:textAlignment w:val="center"/>
              <w:rPr>
                <w:rFonts w:hint="eastAsia" w:ascii="黑体" w:hAnsi="黑体" w:eastAsia="黑体" w:cs="黑体"/>
                <w:sz w:val="28"/>
                <w:szCs w:val="28"/>
              </w:rPr>
            </w:pPr>
            <w:r>
              <w:rPr>
                <w:rFonts w:hint="eastAsia" w:ascii="黑体" w:hAnsi="黑体" w:eastAsia="黑体" w:cs="黑体"/>
                <w:sz w:val="28"/>
                <w:szCs w:val="28"/>
              </w:rPr>
              <w:t>序号</w:t>
            </w:r>
          </w:p>
        </w:tc>
        <w:tc>
          <w:tcPr>
            <w:tcW w:w="2464" w:type="dxa"/>
            <w:tcBorders>
              <w:tl2br w:val="nil"/>
              <w:tr2bl w:val="nil"/>
            </w:tcBorders>
            <w:vAlign w:val="center"/>
          </w:tcPr>
          <w:p>
            <w:pPr>
              <w:spacing w:line="600" w:lineRule="exact"/>
              <w:jc w:val="center"/>
              <w:textAlignment w:val="center"/>
              <w:rPr>
                <w:rFonts w:hint="eastAsia" w:ascii="黑体" w:hAnsi="黑体" w:eastAsia="黑体" w:cs="黑体"/>
                <w:b/>
                <w:bCs/>
                <w:sz w:val="28"/>
                <w:szCs w:val="28"/>
              </w:rPr>
            </w:pPr>
            <w:r>
              <w:rPr>
                <w:rFonts w:hint="eastAsia" w:ascii="黑体" w:hAnsi="黑体" w:eastAsia="黑体" w:cs="黑体"/>
                <w:b/>
                <w:bCs/>
                <w:sz w:val="28"/>
                <w:szCs w:val="28"/>
              </w:rPr>
              <w:t>类  别</w:t>
            </w:r>
          </w:p>
        </w:tc>
        <w:tc>
          <w:tcPr>
            <w:tcW w:w="3949" w:type="dxa"/>
            <w:tcBorders>
              <w:tl2br w:val="nil"/>
              <w:tr2bl w:val="nil"/>
            </w:tcBorders>
            <w:vAlign w:val="center"/>
          </w:tcPr>
          <w:p>
            <w:pPr>
              <w:spacing w:line="600" w:lineRule="exact"/>
              <w:jc w:val="center"/>
              <w:textAlignment w:val="center"/>
              <w:rPr>
                <w:rFonts w:hint="eastAsia" w:ascii="黑体" w:hAnsi="黑体" w:eastAsia="黑体" w:cs="黑体"/>
                <w:bCs/>
                <w:sz w:val="28"/>
                <w:szCs w:val="28"/>
              </w:rPr>
            </w:pPr>
            <w:r>
              <w:rPr>
                <w:rFonts w:hint="eastAsia" w:ascii="黑体" w:hAnsi="黑体" w:eastAsia="黑体" w:cs="黑体"/>
                <w:bCs/>
                <w:sz w:val="28"/>
                <w:szCs w:val="28"/>
              </w:rPr>
              <w:t>上一年度数据</w:t>
            </w:r>
          </w:p>
        </w:tc>
        <w:tc>
          <w:tcPr>
            <w:tcW w:w="1684" w:type="dxa"/>
            <w:gridSpan w:val="2"/>
            <w:tcBorders>
              <w:tl2br w:val="nil"/>
              <w:tr2bl w:val="nil"/>
            </w:tcBorders>
            <w:vAlign w:val="center"/>
          </w:tcPr>
          <w:p>
            <w:pPr>
              <w:spacing w:line="600" w:lineRule="exact"/>
              <w:jc w:val="center"/>
              <w:textAlignment w:val="center"/>
              <w:rPr>
                <w:rFonts w:hint="eastAsia" w:ascii="黑体" w:hAnsi="黑体" w:eastAsia="黑体" w:cs="黑体"/>
                <w:bCs/>
                <w:sz w:val="28"/>
                <w:szCs w:val="28"/>
              </w:rPr>
            </w:pPr>
            <w:r>
              <w:rPr>
                <w:rFonts w:hint="eastAsia" w:ascii="黑体" w:hAnsi="黑体" w:eastAsia="黑体" w:cs="黑体"/>
                <w:bCs/>
                <w:sz w:val="28"/>
                <w:szCs w:val="28"/>
              </w:rPr>
              <w:t>备 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43" w:hRule="atLeast"/>
          <w:jc w:val="center"/>
        </w:trPr>
        <w:tc>
          <w:tcPr>
            <w:tcW w:w="783" w:type="dxa"/>
            <w:tcBorders>
              <w:tl2br w:val="nil"/>
              <w:tr2bl w:val="nil"/>
            </w:tcBorders>
            <w:vAlign w:val="center"/>
          </w:tcPr>
          <w:p>
            <w:pPr>
              <w:spacing w:line="600" w:lineRule="exact"/>
              <w:jc w:val="center"/>
              <w:textAlignment w:val="center"/>
              <w:rPr>
                <w:rFonts w:hint="eastAsia" w:ascii="宋体" w:hAnsi="宋体" w:eastAsia="宋体" w:cs="宋体"/>
                <w:bCs/>
                <w:sz w:val="28"/>
                <w:szCs w:val="28"/>
              </w:rPr>
            </w:pPr>
            <w:r>
              <w:rPr>
                <w:rFonts w:hint="eastAsia" w:ascii="宋体" w:hAnsi="宋体" w:eastAsia="宋体" w:cs="宋体"/>
                <w:bCs/>
                <w:sz w:val="28"/>
                <w:szCs w:val="28"/>
              </w:rPr>
              <w:t>1</w:t>
            </w:r>
          </w:p>
        </w:tc>
        <w:tc>
          <w:tcPr>
            <w:tcW w:w="2464" w:type="dxa"/>
            <w:tcBorders>
              <w:tl2br w:val="nil"/>
              <w:tr2bl w:val="nil"/>
            </w:tcBorders>
            <w:vAlign w:val="center"/>
          </w:tcPr>
          <w:p>
            <w:pPr>
              <w:snapToGrid w:val="0"/>
              <w:spacing w:line="600" w:lineRule="exact"/>
              <w:ind w:firstLine="562" w:firstLineChars="200"/>
              <w:jc w:val="both"/>
              <w:textAlignment w:val="center"/>
              <w:rPr>
                <w:rFonts w:hint="eastAsia" w:ascii="宋体" w:hAnsi="宋体" w:eastAsia="宋体" w:cs="宋体"/>
                <w:b/>
                <w:sz w:val="28"/>
                <w:szCs w:val="28"/>
              </w:rPr>
            </w:pPr>
            <w:r>
              <w:rPr>
                <w:rFonts w:hint="eastAsia" w:ascii="宋体" w:hAnsi="宋体" w:eastAsia="宋体" w:cs="宋体"/>
                <w:b/>
                <w:sz w:val="28"/>
                <w:szCs w:val="28"/>
              </w:rPr>
              <w:t>名</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称</w:t>
            </w:r>
          </w:p>
        </w:tc>
        <w:tc>
          <w:tcPr>
            <w:tcW w:w="5633" w:type="dxa"/>
            <w:gridSpan w:val="3"/>
            <w:tcBorders>
              <w:tl2br w:val="nil"/>
              <w:tr2bl w:val="nil"/>
            </w:tcBorders>
            <w:vAlign w:val="center"/>
          </w:tcPr>
          <w:p>
            <w:pPr>
              <w:spacing w:line="600" w:lineRule="exact"/>
              <w:jc w:val="center"/>
              <w:textAlignment w:val="center"/>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43" w:hRule="atLeast"/>
          <w:jc w:val="center"/>
        </w:trPr>
        <w:tc>
          <w:tcPr>
            <w:tcW w:w="783" w:type="dxa"/>
            <w:tcBorders>
              <w:tl2br w:val="nil"/>
              <w:tr2bl w:val="nil"/>
            </w:tcBorders>
            <w:vAlign w:val="center"/>
          </w:tcPr>
          <w:p>
            <w:pPr>
              <w:spacing w:line="600" w:lineRule="exact"/>
              <w:jc w:val="center"/>
              <w:textAlignment w:val="center"/>
              <w:rPr>
                <w:rFonts w:hint="eastAsia" w:ascii="宋体" w:hAnsi="宋体" w:eastAsia="宋体" w:cs="宋体"/>
                <w:bCs/>
                <w:sz w:val="28"/>
                <w:szCs w:val="28"/>
              </w:rPr>
            </w:pPr>
            <w:r>
              <w:rPr>
                <w:rFonts w:hint="eastAsia" w:ascii="宋体" w:hAnsi="宋体" w:eastAsia="宋体" w:cs="宋体"/>
                <w:bCs/>
                <w:sz w:val="28"/>
                <w:szCs w:val="28"/>
              </w:rPr>
              <w:t>2</w:t>
            </w:r>
          </w:p>
        </w:tc>
        <w:tc>
          <w:tcPr>
            <w:tcW w:w="2464" w:type="dxa"/>
            <w:tcBorders>
              <w:tl2br w:val="nil"/>
              <w:tr2bl w:val="nil"/>
            </w:tcBorders>
            <w:vAlign w:val="center"/>
          </w:tcPr>
          <w:p>
            <w:pPr>
              <w:snapToGrid w:val="0"/>
              <w:spacing w:line="600" w:lineRule="exact"/>
              <w:jc w:val="center"/>
              <w:textAlignment w:val="center"/>
              <w:rPr>
                <w:rFonts w:hint="eastAsia" w:ascii="宋体" w:hAnsi="宋体" w:eastAsia="宋体" w:cs="宋体"/>
                <w:b/>
                <w:bCs/>
                <w:color w:val="FF0000"/>
                <w:sz w:val="28"/>
                <w:szCs w:val="28"/>
              </w:rPr>
            </w:pPr>
            <w:r>
              <w:rPr>
                <w:rFonts w:hint="eastAsia" w:ascii="宋体" w:hAnsi="宋体" w:eastAsia="宋体" w:cs="宋体"/>
                <w:b/>
                <w:sz w:val="28"/>
                <w:szCs w:val="28"/>
              </w:rPr>
              <w:t>所属地区</w:t>
            </w:r>
          </w:p>
        </w:tc>
        <w:tc>
          <w:tcPr>
            <w:tcW w:w="5633" w:type="dxa"/>
            <w:gridSpan w:val="3"/>
            <w:tcBorders>
              <w:tl2br w:val="nil"/>
              <w:tr2bl w:val="nil"/>
            </w:tcBorders>
            <w:vAlign w:val="center"/>
          </w:tcPr>
          <w:p>
            <w:pPr>
              <w:spacing w:line="600" w:lineRule="exact"/>
              <w:ind w:firstLine="140" w:firstLineChars="50"/>
              <w:jc w:val="left"/>
              <w:textAlignment w:val="center"/>
              <w:rPr>
                <w:rFonts w:hint="eastAsia" w:ascii="宋体" w:hAnsi="宋体" w:eastAsia="宋体" w:cs="宋体"/>
                <w:sz w:val="28"/>
                <w:szCs w:val="28"/>
              </w:rPr>
            </w:pPr>
            <w:bookmarkStart w:id="1" w:name="OLE_LINK1"/>
            <w:r>
              <w:rPr>
                <w:rFonts w:hint="eastAsia" w:ascii="宋体" w:hAnsi="宋体" w:eastAsia="宋体" w:cs="宋体"/>
                <w:sz w:val="28"/>
                <w:szCs w:val="28"/>
              </w:rPr>
              <w:t>□</w:t>
            </w:r>
            <w:bookmarkEnd w:id="1"/>
            <w:r>
              <w:rPr>
                <w:rFonts w:hint="eastAsia" w:ascii="宋体" w:hAnsi="宋体" w:eastAsia="宋体" w:cs="宋体"/>
                <w:sz w:val="28"/>
                <w:szCs w:val="28"/>
                <w:lang w:eastAsia="zh-CN"/>
              </w:rPr>
              <w:t>陕北</w:t>
            </w:r>
            <w:r>
              <w:rPr>
                <w:rFonts w:hint="eastAsia" w:ascii="宋体" w:hAnsi="宋体" w:eastAsia="宋体" w:cs="宋体"/>
                <w:sz w:val="28"/>
                <w:szCs w:val="28"/>
              </w:rPr>
              <w:t xml:space="preserve">      □</w:t>
            </w:r>
            <w:r>
              <w:rPr>
                <w:rFonts w:hint="eastAsia" w:ascii="宋体" w:hAnsi="宋体" w:eastAsia="宋体" w:cs="宋体"/>
                <w:sz w:val="28"/>
                <w:szCs w:val="28"/>
                <w:lang w:eastAsia="zh-CN"/>
              </w:rPr>
              <w:t>关中</w:t>
            </w:r>
            <w:r>
              <w:rPr>
                <w:rFonts w:hint="eastAsia" w:ascii="宋体" w:hAnsi="宋体" w:eastAsia="宋体" w:cs="宋体"/>
                <w:sz w:val="28"/>
                <w:szCs w:val="28"/>
              </w:rPr>
              <w:t xml:space="preserve">    □</w:t>
            </w:r>
            <w:r>
              <w:rPr>
                <w:rFonts w:hint="eastAsia" w:ascii="宋体" w:hAnsi="宋体" w:eastAsia="宋体" w:cs="宋体"/>
                <w:sz w:val="28"/>
                <w:szCs w:val="28"/>
                <w:lang w:eastAsia="zh-CN"/>
              </w:rPr>
              <w:t>陕南</w:t>
            </w:r>
            <w:r>
              <w:rPr>
                <w:rFonts w:hint="eastAsia" w:ascii="宋体" w:hAnsi="宋体" w:eastAsia="宋体" w:cs="宋体"/>
                <w:sz w:val="28"/>
                <w:szCs w:val="28"/>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43" w:hRule="atLeast"/>
          <w:jc w:val="center"/>
        </w:trPr>
        <w:tc>
          <w:tcPr>
            <w:tcW w:w="783" w:type="dxa"/>
            <w:tcBorders>
              <w:tl2br w:val="nil"/>
              <w:tr2bl w:val="nil"/>
            </w:tcBorders>
            <w:vAlign w:val="center"/>
          </w:tcPr>
          <w:p>
            <w:pPr>
              <w:snapToGrid w:val="0"/>
              <w:spacing w:line="600" w:lineRule="exact"/>
              <w:jc w:val="center"/>
              <w:textAlignment w:val="center"/>
              <w:rPr>
                <w:rFonts w:hint="eastAsia" w:ascii="宋体" w:hAnsi="宋体" w:eastAsia="宋体" w:cs="宋体"/>
                <w:bCs/>
                <w:sz w:val="28"/>
                <w:szCs w:val="28"/>
                <w:lang w:eastAsia="zh-CN"/>
              </w:rPr>
            </w:pPr>
            <w:r>
              <w:rPr>
                <w:rFonts w:hint="eastAsia" w:ascii="宋体" w:hAnsi="宋体" w:eastAsia="宋体" w:cs="宋体"/>
                <w:bCs/>
                <w:sz w:val="28"/>
                <w:szCs w:val="28"/>
                <w:lang w:val="en-US" w:eastAsia="zh-CN"/>
              </w:rPr>
              <w:t>3</w:t>
            </w:r>
          </w:p>
        </w:tc>
        <w:tc>
          <w:tcPr>
            <w:tcW w:w="2464" w:type="dxa"/>
            <w:tcBorders>
              <w:tl2br w:val="nil"/>
              <w:tr2bl w:val="nil"/>
            </w:tcBorders>
            <w:vAlign w:val="center"/>
          </w:tcPr>
          <w:p>
            <w:pPr>
              <w:spacing w:line="600" w:lineRule="exact"/>
              <w:jc w:val="center"/>
              <w:rPr>
                <w:rFonts w:hint="eastAsia" w:ascii="宋体" w:hAnsi="宋体" w:eastAsia="宋体" w:cs="宋体"/>
                <w:b/>
                <w:sz w:val="28"/>
                <w:szCs w:val="28"/>
              </w:rPr>
            </w:pPr>
            <w:r>
              <w:rPr>
                <w:rFonts w:hint="eastAsia" w:ascii="宋体" w:hAnsi="宋体" w:eastAsia="宋体" w:cs="宋体"/>
                <w:b/>
                <w:sz w:val="28"/>
                <w:szCs w:val="28"/>
              </w:rPr>
              <w:t>面积</w:t>
            </w:r>
            <w:r>
              <w:rPr>
                <w:rFonts w:hint="eastAsia" w:ascii="宋体" w:hAnsi="宋体" w:eastAsia="宋体" w:cs="宋体"/>
                <w:b/>
                <w:bCs/>
                <w:sz w:val="28"/>
                <w:szCs w:val="28"/>
              </w:rPr>
              <w:t>（平方公里）</w:t>
            </w:r>
          </w:p>
        </w:tc>
        <w:tc>
          <w:tcPr>
            <w:tcW w:w="3950" w:type="dxa"/>
            <w:gridSpan w:val="2"/>
            <w:tcBorders>
              <w:tl2br w:val="nil"/>
              <w:tr2bl w:val="nil"/>
            </w:tcBorders>
            <w:vAlign w:val="center"/>
          </w:tcPr>
          <w:p>
            <w:pPr>
              <w:spacing w:line="600" w:lineRule="exact"/>
              <w:jc w:val="center"/>
              <w:rPr>
                <w:rFonts w:hint="eastAsia" w:ascii="宋体" w:hAnsi="宋体" w:eastAsia="宋体" w:cs="宋体"/>
                <w:b/>
                <w:color w:val="FF0000"/>
                <w:sz w:val="28"/>
                <w:szCs w:val="28"/>
              </w:rPr>
            </w:pPr>
          </w:p>
        </w:tc>
        <w:tc>
          <w:tcPr>
            <w:tcW w:w="1683" w:type="dxa"/>
            <w:tcBorders>
              <w:tl2br w:val="nil"/>
              <w:tr2bl w:val="nil"/>
            </w:tcBorders>
            <w:vAlign w:val="center"/>
          </w:tcPr>
          <w:p>
            <w:pPr>
              <w:spacing w:line="600" w:lineRule="exact"/>
              <w:jc w:val="center"/>
              <w:textAlignment w:val="center"/>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783" w:type="dxa"/>
            <w:tcBorders>
              <w:tl2br w:val="nil"/>
              <w:tr2bl w:val="nil"/>
            </w:tcBorders>
            <w:vAlign w:val="center"/>
          </w:tcPr>
          <w:p>
            <w:pPr>
              <w:snapToGrid w:val="0"/>
              <w:spacing w:line="600" w:lineRule="exact"/>
              <w:jc w:val="center"/>
              <w:textAlignment w:val="center"/>
              <w:rPr>
                <w:rFonts w:hint="eastAsia" w:ascii="宋体" w:hAnsi="宋体" w:eastAsia="宋体" w:cs="宋体"/>
                <w:bCs/>
                <w:sz w:val="28"/>
                <w:szCs w:val="28"/>
                <w:lang w:eastAsia="zh-CN"/>
              </w:rPr>
            </w:pPr>
            <w:r>
              <w:rPr>
                <w:rFonts w:hint="eastAsia" w:ascii="宋体" w:hAnsi="宋体" w:eastAsia="宋体" w:cs="宋体"/>
                <w:bCs/>
                <w:sz w:val="28"/>
                <w:szCs w:val="28"/>
                <w:lang w:val="en-US" w:eastAsia="zh-CN"/>
              </w:rPr>
              <w:t>4</w:t>
            </w:r>
          </w:p>
        </w:tc>
        <w:tc>
          <w:tcPr>
            <w:tcW w:w="2464" w:type="dxa"/>
            <w:tcBorders>
              <w:tl2br w:val="nil"/>
              <w:tr2bl w:val="nil"/>
            </w:tcBorders>
            <w:vAlign w:val="center"/>
          </w:tcPr>
          <w:p>
            <w:pPr>
              <w:spacing w:line="600" w:lineRule="exact"/>
              <w:jc w:val="center"/>
              <w:rPr>
                <w:rFonts w:hint="eastAsia" w:ascii="宋体" w:hAnsi="宋体" w:eastAsia="宋体" w:cs="宋体"/>
                <w:b/>
                <w:sz w:val="28"/>
                <w:szCs w:val="28"/>
              </w:rPr>
            </w:pPr>
            <w:r>
              <w:rPr>
                <w:rFonts w:hint="eastAsia" w:ascii="宋体" w:hAnsi="宋体" w:eastAsia="宋体" w:cs="宋体"/>
                <w:b/>
                <w:sz w:val="28"/>
                <w:szCs w:val="28"/>
              </w:rPr>
              <w:t>常住人口（万人）</w:t>
            </w:r>
          </w:p>
        </w:tc>
        <w:tc>
          <w:tcPr>
            <w:tcW w:w="3950" w:type="dxa"/>
            <w:gridSpan w:val="2"/>
            <w:tcBorders>
              <w:tl2br w:val="nil"/>
              <w:tr2bl w:val="nil"/>
            </w:tcBorders>
            <w:vAlign w:val="center"/>
          </w:tcPr>
          <w:p>
            <w:pPr>
              <w:spacing w:line="600" w:lineRule="exact"/>
              <w:jc w:val="center"/>
              <w:rPr>
                <w:rFonts w:hint="eastAsia" w:ascii="宋体" w:hAnsi="宋体" w:eastAsia="宋体" w:cs="宋体"/>
                <w:b/>
                <w:sz w:val="28"/>
                <w:szCs w:val="28"/>
              </w:rPr>
            </w:pPr>
          </w:p>
        </w:tc>
        <w:tc>
          <w:tcPr>
            <w:tcW w:w="1683" w:type="dxa"/>
            <w:tcBorders>
              <w:tl2br w:val="nil"/>
              <w:tr2bl w:val="nil"/>
            </w:tcBorders>
            <w:vAlign w:val="center"/>
          </w:tcPr>
          <w:p>
            <w:pPr>
              <w:spacing w:line="600" w:lineRule="exact"/>
              <w:jc w:val="center"/>
              <w:textAlignment w:val="center"/>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43" w:hRule="atLeast"/>
          <w:jc w:val="center"/>
        </w:trPr>
        <w:tc>
          <w:tcPr>
            <w:tcW w:w="783" w:type="dxa"/>
            <w:tcBorders>
              <w:tl2br w:val="nil"/>
              <w:tr2bl w:val="nil"/>
            </w:tcBorders>
            <w:vAlign w:val="center"/>
          </w:tcPr>
          <w:p>
            <w:pPr>
              <w:snapToGrid w:val="0"/>
              <w:spacing w:line="600" w:lineRule="exact"/>
              <w:jc w:val="center"/>
              <w:textAlignment w:val="center"/>
              <w:rPr>
                <w:rFonts w:hint="eastAsia" w:ascii="宋体" w:hAnsi="宋体" w:eastAsia="宋体" w:cs="宋体"/>
                <w:bCs/>
                <w:sz w:val="28"/>
                <w:szCs w:val="28"/>
                <w:lang w:eastAsia="zh-CN"/>
              </w:rPr>
            </w:pPr>
            <w:r>
              <w:rPr>
                <w:rFonts w:hint="eastAsia" w:ascii="宋体" w:hAnsi="宋体" w:eastAsia="宋体" w:cs="宋体"/>
                <w:bCs/>
                <w:sz w:val="28"/>
                <w:szCs w:val="28"/>
                <w:lang w:val="en-US" w:eastAsia="zh-CN"/>
              </w:rPr>
              <w:t>5</w:t>
            </w:r>
          </w:p>
        </w:tc>
        <w:tc>
          <w:tcPr>
            <w:tcW w:w="2464" w:type="dxa"/>
            <w:tcBorders>
              <w:tl2br w:val="nil"/>
              <w:tr2bl w:val="nil"/>
            </w:tcBorders>
            <w:vAlign w:val="center"/>
          </w:tcPr>
          <w:p>
            <w:pPr>
              <w:spacing w:line="600" w:lineRule="exact"/>
              <w:jc w:val="center"/>
              <w:rPr>
                <w:rFonts w:hint="eastAsia" w:ascii="宋体" w:hAnsi="宋体" w:eastAsia="宋体" w:cs="宋体"/>
                <w:b/>
                <w:sz w:val="28"/>
                <w:szCs w:val="28"/>
              </w:rPr>
            </w:pPr>
            <w:r>
              <w:rPr>
                <w:rFonts w:hint="eastAsia" w:ascii="宋体" w:hAnsi="宋体" w:eastAsia="宋体" w:cs="宋体"/>
                <w:b/>
                <w:bCs/>
                <w:sz w:val="28"/>
                <w:szCs w:val="28"/>
              </w:rPr>
              <w:t>GDP总量（亿元）</w:t>
            </w:r>
          </w:p>
        </w:tc>
        <w:tc>
          <w:tcPr>
            <w:tcW w:w="3950" w:type="dxa"/>
            <w:gridSpan w:val="2"/>
            <w:tcBorders>
              <w:tl2br w:val="nil"/>
              <w:tr2bl w:val="nil"/>
            </w:tcBorders>
            <w:vAlign w:val="center"/>
          </w:tcPr>
          <w:p>
            <w:pPr>
              <w:spacing w:line="600" w:lineRule="exact"/>
              <w:jc w:val="center"/>
              <w:rPr>
                <w:rFonts w:hint="eastAsia" w:ascii="宋体" w:hAnsi="宋体" w:eastAsia="宋体" w:cs="宋体"/>
                <w:b/>
                <w:sz w:val="28"/>
                <w:szCs w:val="28"/>
              </w:rPr>
            </w:pPr>
          </w:p>
        </w:tc>
        <w:tc>
          <w:tcPr>
            <w:tcW w:w="1683" w:type="dxa"/>
            <w:tcBorders>
              <w:tl2br w:val="nil"/>
              <w:tr2bl w:val="nil"/>
            </w:tcBorders>
            <w:vAlign w:val="center"/>
          </w:tcPr>
          <w:p>
            <w:pPr>
              <w:spacing w:line="600" w:lineRule="exact"/>
              <w:jc w:val="center"/>
              <w:textAlignment w:val="center"/>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43" w:hRule="atLeast"/>
          <w:jc w:val="center"/>
        </w:trPr>
        <w:tc>
          <w:tcPr>
            <w:tcW w:w="783" w:type="dxa"/>
            <w:tcBorders>
              <w:tl2br w:val="nil"/>
              <w:tr2bl w:val="nil"/>
            </w:tcBorders>
            <w:vAlign w:val="center"/>
          </w:tcPr>
          <w:p>
            <w:pPr>
              <w:snapToGrid w:val="0"/>
              <w:spacing w:line="600" w:lineRule="exact"/>
              <w:jc w:val="center"/>
              <w:textAlignment w:val="center"/>
              <w:rPr>
                <w:rFonts w:hint="eastAsia" w:ascii="宋体" w:hAnsi="宋体" w:eastAsia="宋体" w:cs="宋体"/>
                <w:bCs/>
                <w:sz w:val="28"/>
                <w:szCs w:val="28"/>
                <w:lang w:eastAsia="zh-CN"/>
              </w:rPr>
            </w:pPr>
            <w:r>
              <w:rPr>
                <w:rFonts w:hint="eastAsia" w:ascii="宋体" w:hAnsi="宋体" w:eastAsia="宋体" w:cs="宋体"/>
                <w:bCs/>
                <w:sz w:val="28"/>
                <w:szCs w:val="28"/>
                <w:lang w:val="en-US" w:eastAsia="zh-CN"/>
              </w:rPr>
              <w:t>6</w:t>
            </w:r>
          </w:p>
        </w:tc>
        <w:tc>
          <w:tcPr>
            <w:tcW w:w="2464" w:type="dxa"/>
            <w:tcBorders>
              <w:tl2br w:val="nil"/>
              <w:tr2bl w:val="nil"/>
            </w:tcBorders>
            <w:vAlign w:val="center"/>
          </w:tcPr>
          <w:p>
            <w:pPr>
              <w:spacing w:line="600" w:lineRule="exact"/>
              <w:jc w:val="center"/>
              <w:rPr>
                <w:rFonts w:hint="eastAsia" w:ascii="宋体" w:hAnsi="宋体" w:eastAsia="宋体" w:cs="宋体"/>
                <w:b/>
                <w:sz w:val="28"/>
                <w:szCs w:val="28"/>
              </w:rPr>
            </w:pPr>
            <w:r>
              <w:rPr>
                <w:rFonts w:hint="eastAsia" w:ascii="宋体" w:hAnsi="宋体" w:eastAsia="宋体" w:cs="宋体"/>
                <w:b/>
                <w:sz w:val="28"/>
                <w:szCs w:val="28"/>
              </w:rPr>
              <w:t>人均GDP（万元）</w:t>
            </w:r>
          </w:p>
        </w:tc>
        <w:tc>
          <w:tcPr>
            <w:tcW w:w="3950" w:type="dxa"/>
            <w:gridSpan w:val="2"/>
            <w:tcBorders>
              <w:tl2br w:val="nil"/>
              <w:tr2bl w:val="nil"/>
            </w:tcBorders>
            <w:vAlign w:val="center"/>
          </w:tcPr>
          <w:p>
            <w:pPr>
              <w:spacing w:line="600" w:lineRule="exact"/>
              <w:jc w:val="center"/>
              <w:rPr>
                <w:rFonts w:hint="eastAsia" w:ascii="宋体" w:hAnsi="宋体" w:eastAsia="宋体" w:cs="宋体"/>
                <w:b/>
                <w:sz w:val="28"/>
                <w:szCs w:val="28"/>
              </w:rPr>
            </w:pPr>
          </w:p>
        </w:tc>
        <w:tc>
          <w:tcPr>
            <w:tcW w:w="1683" w:type="dxa"/>
            <w:tcBorders>
              <w:tl2br w:val="nil"/>
              <w:tr2bl w:val="nil"/>
            </w:tcBorders>
            <w:vAlign w:val="center"/>
          </w:tcPr>
          <w:p>
            <w:pPr>
              <w:spacing w:line="600" w:lineRule="exact"/>
              <w:jc w:val="center"/>
              <w:textAlignment w:val="center"/>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43" w:hRule="atLeast"/>
          <w:jc w:val="center"/>
        </w:trPr>
        <w:tc>
          <w:tcPr>
            <w:tcW w:w="783" w:type="dxa"/>
            <w:tcBorders>
              <w:tl2br w:val="nil"/>
              <w:tr2bl w:val="nil"/>
            </w:tcBorders>
            <w:vAlign w:val="center"/>
          </w:tcPr>
          <w:p>
            <w:pPr>
              <w:snapToGrid w:val="0"/>
              <w:spacing w:line="600" w:lineRule="exact"/>
              <w:jc w:val="center"/>
              <w:textAlignment w:val="center"/>
              <w:rPr>
                <w:rFonts w:hint="eastAsia" w:ascii="宋体" w:hAnsi="宋体" w:eastAsia="宋体" w:cs="宋体"/>
                <w:bCs/>
                <w:sz w:val="28"/>
                <w:szCs w:val="28"/>
                <w:lang w:eastAsia="zh-CN"/>
              </w:rPr>
            </w:pPr>
            <w:r>
              <w:rPr>
                <w:rFonts w:hint="eastAsia" w:ascii="宋体" w:hAnsi="宋体" w:eastAsia="宋体" w:cs="宋体"/>
                <w:bCs/>
                <w:sz w:val="28"/>
                <w:szCs w:val="28"/>
                <w:lang w:val="en-US" w:eastAsia="zh-CN"/>
              </w:rPr>
              <w:t>7</w:t>
            </w:r>
          </w:p>
        </w:tc>
        <w:tc>
          <w:tcPr>
            <w:tcW w:w="2464" w:type="dxa"/>
            <w:tcBorders>
              <w:tl2br w:val="nil"/>
              <w:tr2bl w:val="nil"/>
            </w:tcBorders>
            <w:vAlign w:val="center"/>
          </w:tcPr>
          <w:p>
            <w:pPr>
              <w:spacing w:line="600" w:lineRule="exact"/>
              <w:jc w:val="center"/>
              <w:rPr>
                <w:rFonts w:hint="eastAsia" w:ascii="宋体" w:hAnsi="宋体" w:eastAsia="宋体" w:cs="宋体"/>
                <w:b/>
                <w:sz w:val="28"/>
                <w:szCs w:val="28"/>
              </w:rPr>
            </w:pPr>
            <w:r>
              <w:rPr>
                <w:rFonts w:hint="eastAsia" w:ascii="宋体" w:hAnsi="宋体" w:eastAsia="宋体" w:cs="宋体"/>
                <w:b/>
                <w:sz w:val="28"/>
                <w:szCs w:val="28"/>
              </w:rPr>
              <w:t>城镇化率（%）</w:t>
            </w:r>
          </w:p>
        </w:tc>
        <w:tc>
          <w:tcPr>
            <w:tcW w:w="3950" w:type="dxa"/>
            <w:gridSpan w:val="2"/>
            <w:tcBorders>
              <w:tl2br w:val="nil"/>
              <w:tr2bl w:val="nil"/>
            </w:tcBorders>
            <w:vAlign w:val="center"/>
          </w:tcPr>
          <w:p>
            <w:pPr>
              <w:spacing w:line="600" w:lineRule="exact"/>
              <w:jc w:val="center"/>
              <w:rPr>
                <w:rFonts w:hint="eastAsia" w:ascii="宋体" w:hAnsi="宋体" w:eastAsia="宋体" w:cs="宋体"/>
                <w:b/>
                <w:sz w:val="28"/>
                <w:szCs w:val="28"/>
              </w:rPr>
            </w:pPr>
          </w:p>
        </w:tc>
        <w:tc>
          <w:tcPr>
            <w:tcW w:w="1683" w:type="dxa"/>
            <w:tcBorders>
              <w:tl2br w:val="nil"/>
              <w:tr2bl w:val="nil"/>
            </w:tcBorders>
            <w:vAlign w:val="center"/>
          </w:tcPr>
          <w:p>
            <w:pPr>
              <w:spacing w:line="600" w:lineRule="exact"/>
              <w:jc w:val="center"/>
              <w:textAlignment w:val="center"/>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43" w:hRule="atLeast"/>
          <w:jc w:val="center"/>
        </w:trPr>
        <w:tc>
          <w:tcPr>
            <w:tcW w:w="783" w:type="dxa"/>
            <w:tcBorders>
              <w:tl2br w:val="nil"/>
              <w:tr2bl w:val="nil"/>
            </w:tcBorders>
            <w:vAlign w:val="center"/>
          </w:tcPr>
          <w:p>
            <w:pPr>
              <w:snapToGrid w:val="0"/>
              <w:spacing w:line="600" w:lineRule="exact"/>
              <w:jc w:val="center"/>
              <w:textAlignment w:val="center"/>
              <w:rPr>
                <w:rFonts w:hint="eastAsia" w:ascii="宋体" w:hAnsi="宋体" w:eastAsia="宋体" w:cs="宋体"/>
                <w:bCs/>
                <w:sz w:val="28"/>
                <w:szCs w:val="28"/>
                <w:lang w:eastAsia="zh-CN"/>
              </w:rPr>
            </w:pPr>
            <w:r>
              <w:rPr>
                <w:rFonts w:hint="eastAsia" w:ascii="宋体" w:hAnsi="宋体" w:eastAsia="宋体" w:cs="宋体"/>
                <w:bCs/>
                <w:sz w:val="28"/>
                <w:szCs w:val="28"/>
                <w:lang w:val="en-US" w:eastAsia="zh-CN"/>
              </w:rPr>
              <w:t>8</w:t>
            </w:r>
          </w:p>
        </w:tc>
        <w:tc>
          <w:tcPr>
            <w:tcW w:w="2464" w:type="dxa"/>
            <w:tcBorders>
              <w:tl2br w:val="nil"/>
              <w:tr2bl w:val="nil"/>
            </w:tcBorders>
            <w:vAlign w:val="center"/>
          </w:tcPr>
          <w:p>
            <w:pPr>
              <w:spacing w:line="60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蓝绿空间占比（%）</w:t>
            </w:r>
          </w:p>
        </w:tc>
        <w:tc>
          <w:tcPr>
            <w:tcW w:w="3950" w:type="dxa"/>
            <w:gridSpan w:val="2"/>
            <w:tcBorders>
              <w:tl2br w:val="nil"/>
              <w:tr2bl w:val="nil"/>
            </w:tcBorders>
            <w:vAlign w:val="center"/>
          </w:tcPr>
          <w:p>
            <w:pPr>
              <w:spacing w:line="600" w:lineRule="exact"/>
              <w:jc w:val="center"/>
              <w:rPr>
                <w:rFonts w:hint="eastAsia" w:ascii="宋体" w:hAnsi="宋体" w:eastAsia="宋体" w:cs="宋体"/>
                <w:b/>
                <w:sz w:val="28"/>
                <w:szCs w:val="28"/>
              </w:rPr>
            </w:pPr>
          </w:p>
        </w:tc>
        <w:tc>
          <w:tcPr>
            <w:tcW w:w="1683" w:type="dxa"/>
            <w:tcBorders>
              <w:tl2br w:val="nil"/>
              <w:tr2bl w:val="nil"/>
            </w:tcBorders>
            <w:vAlign w:val="center"/>
          </w:tcPr>
          <w:p>
            <w:pPr>
              <w:spacing w:line="600" w:lineRule="exact"/>
              <w:jc w:val="center"/>
              <w:textAlignment w:val="center"/>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578" w:hRule="atLeast"/>
          <w:jc w:val="center"/>
        </w:trPr>
        <w:tc>
          <w:tcPr>
            <w:tcW w:w="783" w:type="dxa"/>
            <w:tcBorders>
              <w:tl2br w:val="nil"/>
              <w:tr2bl w:val="nil"/>
            </w:tcBorders>
            <w:vAlign w:val="center"/>
          </w:tcPr>
          <w:p>
            <w:pPr>
              <w:snapToGrid w:val="0"/>
              <w:spacing w:line="600" w:lineRule="exact"/>
              <w:jc w:val="center"/>
              <w:textAlignment w:val="center"/>
              <w:rPr>
                <w:rFonts w:hint="eastAsia" w:ascii="宋体" w:hAnsi="宋体" w:eastAsia="宋体" w:cs="宋体"/>
                <w:bCs/>
                <w:sz w:val="28"/>
                <w:szCs w:val="28"/>
                <w:lang w:eastAsia="zh-CN"/>
              </w:rPr>
            </w:pPr>
            <w:r>
              <w:rPr>
                <w:rFonts w:hint="eastAsia" w:ascii="宋体" w:hAnsi="宋体" w:eastAsia="宋体" w:cs="宋体"/>
                <w:bCs/>
                <w:sz w:val="28"/>
                <w:szCs w:val="28"/>
                <w:lang w:val="en-US" w:eastAsia="zh-CN"/>
              </w:rPr>
              <w:t>9</w:t>
            </w:r>
          </w:p>
        </w:tc>
        <w:tc>
          <w:tcPr>
            <w:tcW w:w="2464" w:type="dxa"/>
            <w:tcBorders>
              <w:tl2br w:val="nil"/>
              <w:tr2bl w:val="nil"/>
            </w:tcBorders>
            <w:vAlign w:val="center"/>
          </w:tcPr>
          <w:p>
            <w:pPr>
              <w:spacing w:line="600" w:lineRule="exact"/>
              <w:jc w:val="center"/>
              <w:rPr>
                <w:rFonts w:hint="eastAsia" w:ascii="宋体" w:hAnsi="宋体" w:eastAsia="宋体" w:cs="宋体"/>
                <w:b/>
                <w:sz w:val="28"/>
                <w:szCs w:val="28"/>
              </w:rPr>
            </w:pPr>
            <w:r>
              <w:rPr>
                <w:rFonts w:hint="eastAsia" w:ascii="宋体" w:hAnsi="宋体" w:eastAsia="宋体" w:cs="宋体"/>
                <w:b/>
                <w:bCs/>
                <w:color w:val="000000"/>
                <w:sz w:val="28"/>
                <w:szCs w:val="28"/>
                <w:lang w:eastAsia="zh-CN"/>
              </w:rPr>
              <w:t>区域</w:t>
            </w:r>
            <w:r>
              <w:rPr>
                <w:rFonts w:hint="eastAsia" w:ascii="宋体" w:hAnsi="宋体" w:eastAsia="宋体" w:cs="宋体"/>
                <w:b/>
                <w:bCs/>
                <w:color w:val="000000"/>
                <w:sz w:val="28"/>
                <w:szCs w:val="28"/>
              </w:rPr>
              <w:t>定位及特色</w:t>
            </w:r>
          </w:p>
        </w:tc>
        <w:tc>
          <w:tcPr>
            <w:tcW w:w="5633" w:type="dxa"/>
            <w:gridSpan w:val="3"/>
            <w:tcBorders>
              <w:tl2br w:val="nil"/>
              <w:tr2bl w:val="nil"/>
            </w:tcBorders>
            <w:vAlign w:val="top"/>
          </w:tcPr>
          <w:p>
            <w:pPr>
              <w:spacing w:line="600" w:lineRule="exact"/>
              <w:textAlignment w:val="center"/>
              <w:rPr>
                <w:rFonts w:hint="eastAsia" w:ascii="宋体" w:hAnsi="宋体" w:eastAsia="宋体" w:cs="宋体"/>
                <w:sz w:val="28"/>
                <w:szCs w:val="28"/>
              </w:rPr>
            </w:pPr>
          </w:p>
        </w:tc>
      </w:tr>
    </w:tbl>
    <w:p>
      <w:pPr>
        <w:spacing w:line="600" w:lineRule="exact"/>
        <w:rPr>
          <w:rFonts w:ascii="黑体" w:hAnsi="黑体" w:eastAsia="黑体" w:cs="黑体"/>
          <w:sz w:val="32"/>
          <w:szCs w:val="32"/>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申报县（区）</w:t>
      </w:r>
      <w:r>
        <w:rPr>
          <w:rFonts w:hint="eastAsia" w:ascii="黑体" w:hAnsi="黑体" w:eastAsia="黑体" w:cs="黑体"/>
          <w:sz w:val="32"/>
          <w:szCs w:val="32"/>
          <w:lang w:val="en-US" w:eastAsia="zh-CN"/>
        </w:rPr>
        <w:t>/园区试点</w:t>
      </w:r>
      <w:r>
        <w:rPr>
          <w:rFonts w:hint="eastAsia" w:ascii="黑体" w:hAnsi="黑体" w:eastAsia="黑体" w:cs="黑体"/>
          <w:sz w:val="32"/>
          <w:szCs w:val="32"/>
        </w:rPr>
        <w:t>工作基础和优势分析</w:t>
      </w:r>
    </w:p>
    <w:tbl>
      <w:tblPr>
        <w:tblStyle w:val="8"/>
        <w:tblW w:w="8844"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77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940" w:hRule="atLeast"/>
          <w:jc w:val="center"/>
        </w:trPr>
        <w:tc>
          <w:tcPr>
            <w:tcW w:w="1052" w:type="dxa"/>
            <w:tcBorders>
              <w:tl2br w:val="nil"/>
              <w:tr2bl w:val="nil"/>
            </w:tcBorders>
            <w:vAlign w:val="center"/>
          </w:tcPr>
          <w:p>
            <w:pPr>
              <w:spacing w:line="600" w:lineRule="exact"/>
              <w:jc w:val="center"/>
              <w:rPr>
                <w:rFonts w:hint="eastAsia" w:ascii="宋体" w:hAnsi="宋体" w:eastAsia="宋体" w:cs="宋体"/>
                <w:b/>
                <w:sz w:val="28"/>
                <w:szCs w:val="28"/>
              </w:rPr>
            </w:pPr>
            <w:r>
              <w:rPr>
                <w:rFonts w:hint="eastAsia" w:ascii="宋体" w:hAnsi="宋体" w:eastAsia="宋体" w:cs="宋体"/>
                <w:sz w:val="28"/>
                <w:szCs w:val="28"/>
              </w:rPr>
              <w:t>已有工作基础</w:t>
            </w:r>
          </w:p>
        </w:tc>
        <w:tc>
          <w:tcPr>
            <w:tcW w:w="7792" w:type="dxa"/>
            <w:tcBorders>
              <w:tl2br w:val="nil"/>
              <w:tr2bl w:val="nil"/>
            </w:tcBorders>
            <w:vAlign w:val="top"/>
          </w:tcPr>
          <w:p>
            <w:pPr>
              <w:spacing w:line="600" w:lineRule="exact"/>
              <w:rPr>
                <w:rFonts w:hint="eastAsia" w:ascii="宋体" w:hAnsi="宋体" w:eastAsia="宋体" w:cs="宋体"/>
                <w:sz w:val="24"/>
                <w:szCs w:val="24"/>
              </w:rPr>
            </w:pPr>
            <w:r>
              <w:rPr>
                <w:rFonts w:hint="eastAsia" w:ascii="宋体" w:hAnsi="宋体" w:eastAsia="宋体" w:cs="宋体"/>
                <w:sz w:val="24"/>
                <w:szCs w:val="24"/>
              </w:rPr>
              <w:t>（简要介绍在</w:t>
            </w:r>
            <w:r>
              <w:rPr>
                <w:rFonts w:hint="eastAsia" w:ascii="宋体" w:hAnsi="宋体" w:eastAsia="宋体" w:cs="宋体"/>
                <w:sz w:val="24"/>
                <w:szCs w:val="24"/>
                <w:lang w:eastAsia="zh-CN"/>
              </w:rPr>
              <w:t>低碳发展</w:t>
            </w:r>
            <w:r>
              <w:rPr>
                <w:rFonts w:hint="eastAsia" w:ascii="宋体" w:hAnsi="宋体" w:eastAsia="宋体" w:cs="宋体"/>
                <w:sz w:val="24"/>
                <w:szCs w:val="24"/>
              </w:rPr>
              <w:t>方面已经取得的成绩及存在的问题）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369" w:hRule="atLeast"/>
          <w:jc w:val="center"/>
        </w:trPr>
        <w:tc>
          <w:tcPr>
            <w:tcW w:w="1052" w:type="dxa"/>
            <w:tcBorders>
              <w:tl2br w:val="nil"/>
              <w:tr2bl w:val="nil"/>
            </w:tcBorders>
            <w:vAlign w:val="center"/>
          </w:tcPr>
          <w:p>
            <w:pPr>
              <w:spacing w:line="600" w:lineRule="exact"/>
              <w:jc w:val="center"/>
              <w:rPr>
                <w:rFonts w:hint="eastAsia" w:ascii="宋体" w:hAnsi="宋体" w:eastAsia="宋体" w:cs="宋体"/>
                <w:sz w:val="28"/>
                <w:szCs w:val="28"/>
              </w:rPr>
            </w:pPr>
            <w:r>
              <w:rPr>
                <w:rFonts w:hint="eastAsia" w:ascii="宋体" w:hAnsi="宋体" w:eastAsia="宋体" w:cs="宋体"/>
                <w:sz w:val="28"/>
                <w:szCs w:val="28"/>
              </w:rPr>
              <w:t>试点优势分析</w:t>
            </w:r>
          </w:p>
        </w:tc>
        <w:tc>
          <w:tcPr>
            <w:tcW w:w="7792" w:type="dxa"/>
            <w:tcBorders>
              <w:tl2br w:val="nil"/>
              <w:tr2bl w:val="nil"/>
            </w:tcBorders>
            <w:vAlign w:val="top"/>
          </w:tcPr>
          <w:p>
            <w:pPr>
              <w:spacing w:line="600" w:lineRule="exact"/>
              <w:rPr>
                <w:rFonts w:hint="eastAsia" w:ascii="宋体" w:hAnsi="宋体" w:eastAsia="宋体" w:cs="宋体"/>
                <w:sz w:val="24"/>
                <w:szCs w:val="24"/>
              </w:rPr>
            </w:pPr>
            <w:r>
              <w:rPr>
                <w:rFonts w:hint="eastAsia" w:ascii="宋体" w:hAnsi="宋体" w:eastAsia="宋体" w:cs="宋体"/>
                <w:sz w:val="24"/>
                <w:szCs w:val="24"/>
              </w:rPr>
              <w:t>（可从试点预计取得的亮点、成效及资源投入、保障力度等角度分析）</w:t>
            </w:r>
          </w:p>
          <w:p>
            <w:pPr>
              <w:spacing w:line="600" w:lineRule="exact"/>
              <w:rPr>
                <w:rFonts w:hint="eastAsia" w:ascii="宋体" w:hAnsi="宋体" w:eastAsia="宋体" w:cs="宋体"/>
                <w:sz w:val="24"/>
                <w:szCs w:val="24"/>
              </w:rPr>
            </w:pPr>
          </w:p>
        </w:tc>
      </w:tr>
    </w:tbl>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、申报</w:t>
      </w:r>
      <w:r>
        <w:rPr>
          <w:rFonts w:hint="eastAsia" w:ascii="黑体" w:hAnsi="黑体" w:eastAsia="黑体" w:cs="黑体"/>
          <w:sz w:val="32"/>
          <w:szCs w:val="32"/>
          <w:lang w:eastAsia="zh-CN"/>
        </w:rPr>
        <w:t>县（区）</w:t>
      </w:r>
      <w:r>
        <w:rPr>
          <w:rFonts w:hint="eastAsia" w:ascii="黑体" w:hAnsi="黑体" w:eastAsia="黑体" w:cs="黑体"/>
          <w:sz w:val="32"/>
          <w:szCs w:val="32"/>
          <w:lang w:val="en-US" w:eastAsia="zh-CN"/>
        </w:rPr>
        <w:t>/园区</w:t>
      </w:r>
      <w:r>
        <w:rPr>
          <w:rFonts w:hint="eastAsia" w:ascii="黑体" w:hAnsi="黑体" w:eastAsia="黑体" w:cs="黑体"/>
          <w:sz w:val="32"/>
          <w:szCs w:val="32"/>
        </w:rPr>
        <w:t>试点建设目标任务</w:t>
      </w:r>
    </w:p>
    <w:tbl>
      <w:tblPr>
        <w:tblStyle w:val="8"/>
        <w:tblW w:w="884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5"/>
        <w:gridCol w:w="4951"/>
        <w:gridCol w:w="33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jc w:val="center"/>
        </w:trPr>
        <w:tc>
          <w:tcPr>
            <w:tcW w:w="8840" w:type="dxa"/>
            <w:gridSpan w:val="3"/>
            <w:tcBorders>
              <w:tl2br w:val="nil"/>
              <w:tr2bl w:val="nil"/>
            </w:tcBorders>
            <w:vAlign w:val="center"/>
          </w:tcPr>
          <w:p>
            <w:pPr>
              <w:spacing w:line="600" w:lineRule="exact"/>
              <w:jc w:val="center"/>
              <w:rPr>
                <w:rFonts w:hint="eastAsia" w:ascii="宋体" w:hAnsi="宋体" w:eastAsia="宋体" w:cs="宋体"/>
                <w:sz w:val="24"/>
                <w:szCs w:val="24"/>
                <w:highlight w:val="yellow"/>
              </w:rPr>
            </w:pPr>
            <w:r>
              <w:rPr>
                <w:rFonts w:hint="eastAsia" w:ascii="黑体" w:hAnsi="黑体" w:eastAsia="黑体" w:cs="黑体"/>
                <w:sz w:val="28"/>
                <w:szCs w:val="28"/>
              </w:rPr>
              <w:t>主要目标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20" w:hRule="atLeast"/>
          <w:jc w:val="center"/>
        </w:trPr>
        <w:tc>
          <w:tcPr>
            <w:tcW w:w="8840" w:type="dxa"/>
            <w:gridSpan w:val="3"/>
            <w:tcBorders>
              <w:tl2br w:val="nil"/>
              <w:tr2bl w:val="nil"/>
            </w:tcBorders>
            <w:vAlign w:val="center"/>
          </w:tcPr>
          <w:p>
            <w:pPr>
              <w:spacing w:line="600" w:lineRule="exact"/>
              <w:rPr>
                <w:rFonts w:hint="eastAsia" w:ascii="宋体" w:hAnsi="宋体" w:eastAsia="宋体" w:cs="宋体"/>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jc w:val="center"/>
        </w:trPr>
        <w:tc>
          <w:tcPr>
            <w:tcW w:w="5506" w:type="dxa"/>
            <w:gridSpan w:val="2"/>
            <w:tcBorders>
              <w:tl2br w:val="nil"/>
              <w:tr2bl w:val="nil"/>
            </w:tcBorders>
            <w:vAlign w:val="center"/>
          </w:tcPr>
          <w:p>
            <w:pPr>
              <w:spacing w:line="600" w:lineRule="exact"/>
              <w:jc w:val="center"/>
              <w:rPr>
                <w:rFonts w:hint="eastAsia" w:ascii="宋体" w:hAnsi="宋体" w:eastAsia="宋体" w:cs="宋体"/>
                <w:sz w:val="28"/>
                <w:szCs w:val="28"/>
                <w:lang w:eastAsia="zh-CN"/>
              </w:rPr>
            </w:pPr>
            <w:r>
              <w:rPr>
                <w:rFonts w:hint="eastAsia" w:ascii="宋体" w:hAnsi="宋体" w:eastAsia="宋体" w:cs="宋体"/>
                <w:sz w:val="28"/>
                <w:szCs w:val="28"/>
              </w:rPr>
              <w:t>建设任务</w:t>
            </w:r>
          </w:p>
        </w:tc>
        <w:tc>
          <w:tcPr>
            <w:tcW w:w="3334" w:type="dxa"/>
            <w:tcBorders>
              <w:tl2br w:val="nil"/>
              <w:tr2bl w:val="nil"/>
            </w:tcBorders>
            <w:vAlign w:val="center"/>
          </w:tcPr>
          <w:p>
            <w:pPr>
              <w:spacing w:line="600" w:lineRule="exact"/>
              <w:jc w:val="center"/>
              <w:rPr>
                <w:rFonts w:hint="eastAsia" w:ascii="宋体" w:hAnsi="宋体" w:eastAsia="宋体" w:cs="宋体"/>
                <w:sz w:val="28"/>
                <w:szCs w:val="28"/>
                <w:highlight w:val="yellow"/>
              </w:rPr>
            </w:pPr>
            <w:r>
              <w:rPr>
                <w:rFonts w:hint="eastAsia" w:ascii="宋体" w:hAnsi="宋体" w:eastAsia="宋体" w:cs="宋体"/>
                <w:sz w:val="28"/>
                <w:szCs w:val="28"/>
              </w:rPr>
              <w:t>自定目标指标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94" w:hRule="atLeast"/>
          <w:jc w:val="center"/>
        </w:trPr>
        <w:tc>
          <w:tcPr>
            <w:tcW w:w="555" w:type="dxa"/>
            <w:tcBorders>
              <w:tl2br w:val="nil"/>
              <w:tr2bl w:val="nil"/>
            </w:tcBorders>
            <w:vAlign w:val="center"/>
          </w:tcPr>
          <w:p>
            <w:pPr>
              <w:spacing w:line="600" w:lineRule="exact"/>
              <w:rPr>
                <w:rFonts w:hint="eastAsia" w:ascii="宋体" w:hAnsi="宋体" w:eastAsia="宋体" w:cs="宋体"/>
                <w:sz w:val="32"/>
                <w:szCs w:val="32"/>
              </w:rPr>
            </w:pPr>
            <w:r>
              <w:rPr>
                <w:rFonts w:hint="eastAsia" w:ascii="宋体" w:hAnsi="宋体" w:eastAsia="宋体" w:cs="宋体"/>
                <w:sz w:val="32"/>
                <w:szCs w:val="32"/>
              </w:rPr>
              <w:t>1</w:t>
            </w:r>
          </w:p>
        </w:tc>
        <w:tc>
          <w:tcPr>
            <w:tcW w:w="4951" w:type="dxa"/>
            <w:tcBorders>
              <w:tl2br w:val="nil"/>
              <w:tr2bl w:val="nil"/>
            </w:tcBorders>
            <w:vAlign w:val="center"/>
          </w:tcPr>
          <w:p>
            <w:pPr>
              <w:spacing w:line="600" w:lineRule="exact"/>
              <w:rPr>
                <w:rFonts w:hint="eastAsia" w:ascii="宋体" w:hAnsi="宋体" w:eastAsia="宋体" w:cs="宋体"/>
                <w:sz w:val="32"/>
                <w:szCs w:val="32"/>
                <w:lang w:eastAsia="zh-CN"/>
              </w:rPr>
            </w:pPr>
            <w:r>
              <w:rPr>
                <w:rFonts w:hint="eastAsia" w:ascii="宋体" w:hAnsi="宋体" w:eastAsia="宋体" w:cs="宋体"/>
                <w:sz w:val="28"/>
                <w:szCs w:val="28"/>
              </w:rPr>
              <w:t>完善</w:t>
            </w:r>
            <w:r>
              <w:rPr>
                <w:rFonts w:hint="eastAsia" w:ascii="宋体" w:hAnsi="宋体" w:eastAsia="宋体" w:cs="宋体"/>
                <w:sz w:val="28"/>
                <w:szCs w:val="28"/>
                <w:lang w:eastAsia="zh-CN"/>
              </w:rPr>
              <w:t>区域低碳发展制度体系</w:t>
            </w:r>
          </w:p>
        </w:tc>
        <w:tc>
          <w:tcPr>
            <w:tcW w:w="3334" w:type="dxa"/>
            <w:tcBorders>
              <w:tl2br w:val="nil"/>
              <w:tr2bl w:val="nil"/>
            </w:tcBorders>
            <w:vAlign w:val="center"/>
          </w:tcPr>
          <w:p>
            <w:pPr>
              <w:spacing w:line="600" w:lineRule="exact"/>
              <w:rPr>
                <w:rFonts w:hint="eastAsia" w:ascii="宋体" w:hAnsi="宋体" w:eastAsia="宋体" w:cs="宋体"/>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94" w:hRule="atLeast"/>
          <w:jc w:val="center"/>
        </w:trPr>
        <w:tc>
          <w:tcPr>
            <w:tcW w:w="555" w:type="dxa"/>
            <w:tcBorders>
              <w:tl2br w:val="nil"/>
              <w:tr2bl w:val="nil"/>
            </w:tcBorders>
            <w:vAlign w:val="center"/>
          </w:tcPr>
          <w:p>
            <w:pPr>
              <w:spacing w:line="600" w:lineRule="exact"/>
              <w:rPr>
                <w:rFonts w:hint="eastAsia" w:ascii="宋体" w:hAnsi="宋体" w:eastAsia="宋体" w:cs="宋体"/>
                <w:sz w:val="32"/>
                <w:szCs w:val="32"/>
              </w:rPr>
            </w:pPr>
            <w:r>
              <w:rPr>
                <w:rFonts w:hint="eastAsia" w:ascii="宋体" w:hAnsi="宋体" w:eastAsia="宋体" w:cs="宋体"/>
                <w:sz w:val="32"/>
                <w:szCs w:val="32"/>
              </w:rPr>
              <w:t>2</w:t>
            </w:r>
          </w:p>
        </w:tc>
        <w:tc>
          <w:tcPr>
            <w:tcW w:w="4951" w:type="dxa"/>
            <w:tcBorders>
              <w:tl2br w:val="nil"/>
              <w:tr2bl w:val="nil"/>
            </w:tcBorders>
            <w:vAlign w:val="center"/>
          </w:tcPr>
          <w:p>
            <w:pPr>
              <w:spacing w:line="600" w:lineRule="exact"/>
              <w:rPr>
                <w:rFonts w:hint="eastAsia" w:ascii="宋体" w:hAnsi="宋体" w:eastAsia="宋体" w:cs="宋体"/>
                <w:sz w:val="32"/>
                <w:szCs w:val="32"/>
                <w:lang w:val="en-US" w:eastAsia="zh-CN"/>
              </w:rPr>
            </w:pPr>
            <w:r>
              <w:rPr>
                <w:rFonts w:hint="eastAsia" w:ascii="宋体" w:hAnsi="宋体" w:eastAsia="宋体" w:cs="宋体"/>
                <w:sz w:val="28"/>
                <w:szCs w:val="28"/>
              </w:rPr>
              <w:t>强化</w:t>
            </w:r>
            <w:r>
              <w:rPr>
                <w:rFonts w:hint="eastAsia" w:ascii="宋体" w:hAnsi="宋体" w:eastAsia="宋体" w:cs="宋体"/>
                <w:sz w:val="28"/>
                <w:szCs w:val="28"/>
                <w:lang w:eastAsia="zh-CN"/>
              </w:rPr>
              <w:t>单位</w:t>
            </w:r>
            <w:r>
              <w:rPr>
                <w:rFonts w:hint="eastAsia" w:ascii="宋体" w:hAnsi="宋体" w:eastAsia="宋体" w:cs="宋体"/>
                <w:sz w:val="28"/>
                <w:szCs w:val="28"/>
                <w:lang w:val="en-US" w:eastAsia="zh-CN"/>
              </w:rPr>
              <w:t>GDP二氧化碳排放降低率</w:t>
            </w:r>
          </w:p>
        </w:tc>
        <w:tc>
          <w:tcPr>
            <w:tcW w:w="3334" w:type="dxa"/>
            <w:tcBorders>
              <w:tl2br w:val="nil"/>
              <w:tr2bl w:val="nil"/>
            </w:tcBorders>
            <w:vAlign w:val="center"/>
          </w:tcPr>
          <w:p>
            <w:pPr>
              <w:spacing w:line="600" w:lineRule="exact"/>
              <w:rPr>
                <w:rFonts w:hint="eastAsia" w:ascii="宋体" w:hAnsi="宋体" w:eastAsia="宋体" w:cs="宋体"/>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94" w:hRule="atLeast"/>
          <w:jc w:val="center"/>
        </w:trPr>
        <w:tc>
          <w:tcPr>
            <w:tcW w:w="555" w:type="dxa"/>
            <w:tcBorders>
              <w:tl2br w:val="nil"/>
              <w:tr2bl w:val="nil"/>
            </w:tcBorders>
            <w:vAlign w:val="center"/>
          </w:tcPr>
          <w:p>
            <w:pPr>
              <w:spacing w:line="600" w:lineRule="exact"/>
              <w:rPr>
                <w:rFonts w:hint="eastAsia" w:ascii="宋体" w:hAnsi="宋体" w:eastAsia="宋体" w:cs="宋体"/>
                <w:sz w:val="32"/>
                <w:szCs w:val="32"/>
              </w:rPr>
            </w:pPr>
            <w:r>
              <w:rPr>
                <w:rFonts w:hint="eastAsia" w:ascii="宋体" w:hAnsi="宋体" w:eastAsia="宋体" w:cs="宋体"/>
                <w:sz w:val="32"/>
                <w:szCs w:val="32"/>
              </w:rPr>
              <w:t>3</w:t>
            </w:r>
          </w:p>
        </w:tc>
        <w:tc>
          <w:tcPr>
            <w:tcW w:w="4951" w:type="dxa"/>
            <w:tcBorders>
              <w:tl2br w:val="nil"/>
              <w:tr2bl w:val="nil"/>
            </w:tcBorders>
            <w:vAlign w:val="center"/>
          </w:tcPr>
          <w:p>
            <w:pPr>
              <w:spacing w:line="600" w:lineRule="exact"/>
              <w:rPr>
                <w:rFonts w:hint="eastAsia" w:ascii="宋体" w:hAnsi="宋体" w:eastAsia="宋体" w:cs="宋体"/>
                <w:sz w:val="32"/>
                <w:szCs w:val="32"/>
              </w:rPr>
            </w:pPr>
            <w:r>
              <w:rPr>
                <w:rFonts w:hint="eastAsia" w:ascii="宋体" w:hAnsi="宋体" w:eastAsia="宋体" w:cs="宋体"/>
                <w:sz w:val="28"/>
                <w:szCs w:val="28"/>
                <w:lang w:eastAsia="zh-CN"/>
              </w:rPr>
              <w:t>严控</w:t>
            </w:r>
            <w:r>
              <w:rPr>
                <w:rFonts w:hint="eastAsia" w:ascii="宋体" w:hAnsi="宋体" w:eastAsia="宋体" w:cs="宋体"/>
                <w:sz w:val="28"/>
                <w:szCs w:val="28"/>
              </w:rPr>
              <w:t>单位工业增加值碳排放</w:t>
            </w:r>
          </w:p>
        </w:tc>
        <w:tc>
          <w:tcPr>
            <w:tcW w:w="3334" w:type="dxa"/>
            <w:tcBorders>
              <w:tl2br w:val="nil"/>
              <w:tr2bl w:val="nil"/>
            </w:tcBorders>
            <w:vAlign w:val="center"/>
          </w:tcPr>
          <w:p>
            <w:pPr>
              <w:spacing w:line="600" w:lineRule="exact"/>
              <w:rPr>
                <w:rFonts w:hint="eastAsia" w:ascii="宋体" w:hAnsi="宋体" w:eastAsia="宋体" w:cs="宋体"/>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94" w:hRule="atLeast"/>
          <w:jc w:val="center"/>
        </w:trPr>
        <w:tc>
          <w:tcPr>
            <w:tcW w:w="555" w:type="dxa"/>
            <w:tcBorders>
              <w:tl2br w:val="nil"/>
              <w:tr2bl w:val="nil"/>
            </w:tcBorders>
            <w:vAlign w:val="center"/>
          </w:tcPr>
          <w:p>
            <w:pPr>
              <w:spacing w:line="600" w:lineRule="exact"/>
              <w:rPr>
                <w:rFonts w:hint="eastAsia" w:ascii="宋体" w:hAnsi="宋体" w:eastAsia="宋体" w:cs="宋体"/>
                <w:sz w:val="32"/>
                <w:szCs w:val="32"/>
              </w:rPr>
            </w:pPr>
            <w:r>
              <w:rPr>
                <w:rFonts w:hint="eastAsia" w:ascii="宋体" w:hAnsi="宋体" w:eastAsia="宋体" w:cs="宋体"/>
                <w:sz w:val="32"/>
                <w:szCs w:val="32"/>
              </w:rPr>
              <w:t>4</w:t>
            </w:r>
          </w:p>
        </w:tc>
        <w:tc>
          <w:tcPr>
            <w:tcW w:w="4951" w:type="dxa"/>
            <w:tcBorders>
              <w:tl2br w:val="nil"/>
              <w:tr2bl w:val="nil"/>
            </w:tcBorders>
            <w:vAlign w:val="center"/>
          </w:tcPr>
          <w:p>
            <w:pPr>
              <w:spacing w:line="600" w:lineRule="exact"/>
              <w:rPr>
                <w:rFonts w:hint="eastAsia" w:ascii="宋体" w:hAnsi="宋体" w:eastAsia="宋体" w:cs="宋体"/>
                <w:sz w:val="32"/>
                <w:szCs w:val="32"/>
                <w:lang w:eastAsia="zh-CN"/>
              </w:rPr>
            </w:pPr>
            <w:r>
              <w:rPr>
                <w:rFonts w:hint="eastAsia" w:ascii="宋体" w:hAnsi="宋体" w:eastAsia="宋体" w:cs="宋体"/>
                <w:sz w:val="28"/>
                <w:szCs w:val="28"/>
                <w:lang w:eastAsia="zh-CN"/>
              </w:rPr>
              <w:t>加大可再生能源占比</w:t>
            </w:r>
          </w:p>
        </w:tc>
        <w:tc>
          <w:tcPr>
            <w:tcW w:w="3334" w:type="dxa"/>
            <w:tcBorders>
              <w:tl2br w:val="nil"/>
              <w:tr2bl w:val="nil"/>
            </w:tcBorders>
            <w:vAlign w:val="center"/>
          </w:tcPr>
          <w:p>
            <w:pPr>
              <w:spacing w:line="600" w:lineRule="exact"/>
              <w:rPr>
                <w:rFonts w:hint="eastAsia" w:ascii="宋体" w:hAnsi="宋体" w:eastAsia="宋体" w:cs="宋体"/>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94" w:hRule="atLeast"/>
          <w:jc w:val="center"/>
        </w:trPr>
        <w:tc>
          <w:tcPr>
            <w:tcW w:w="555" w:type="dxa"/>
            <w:tcBorders>
              <w:tl2br w:val="nil"/>
              <w:tr2bl w:val="nil"/>
            </w:tcBorders>
            <w:vAlign w:val="center"/>
          </w:tcPr>
          <w:p>
            <w:pPr>
              <w:spacing w:line="600" w:lineRule="exact"/>
              <w:rPr>
                <w:rFonts w:hint="eastAsia" w:ascii="宋体" w:hAnsi="宋体" w:eastAsia="宋体" w:cs="宋体"/>
                <w:kern w:val="2"/>
                <w:sz w:val="32"/>
                <w:szCs w:val="32"/>
                <w:lang w:val="en-US" w:eastAsia="zh-CN" w:bidi="ar-SA"/>
              </w:rPr>
            </w:pPr>
            <w:r>
              <w:rPr>
                <w:rFonts w:hint="eastAsia" w:ascii="宋体" w:hAnsi="宋体" w:eastAsia="宋体" w:cs="宋体"/>
                <w:sz w:val="32"/>
                <w:szCs w:val="32"/>
              </w:rPr>
              <w:t>5</w:t>
            </w:r>
          </w:p>
        </w:tc>
        <w:tc>
          <w:tcPr>
            <w:tcW w:w="4951" w:type="dxa"/>
            <w:tcBorders>
              <w:tl2br w:val="nil"/>
              <w:tr2bl w:val="nil"/>
            </w:tcBorders>
            <w:vAlign w:val="center"/>
          </w:tcPr>
          <w:p>
            <w:pPr>
              <w:spacing w:line="600" w:lineRule="exact"/>
              <w:jc w:val="left"/>
              <w:rPr>
                <w:rFonts w:hint="eastAsia" w:ascii="宋体" w:hAnsi="宋体" w:eastAsia="宋体" w:cs="宋体"/>
                <w:sz w:val="28"/>
                <w:szCs w:val="28"/>
              </w:rPr>
            </w:pPr>
            <w:r>
              <w:rPr>
                <w:rFonts w:hint="eastAsia" w:ascii="宋体" w:hAnsi="宋体" w:eastAsia="宋体" w:cs="宋体"/>
                <w:sz w:val="28"/>
                <w:szCs w:val="28"/>
                <w:lang w:eastAsia="zh-CN"/>
              </w:rPr>
              <w:t>大力提高城市公共交通新能源比率</w:t>
            </w:r>
          </w:p>
        </w:tc>
        <w:tc>
          <w:tcPr>
            <w:tcW w:w="3334" w:type="dxa"/>
            <w:tcBorders>
              <w:tl2br w:val="nil"/>
              <w:tr2bl w:val="nil"/>
            </w:tcBorders>
            <w:vAlign w:val="center"/>
          </w:tcPr>
          <w:p>
            <w:pPr>
              <w:spacing w:line="600" w:lineRule="exact"/>
              <w:rPr>
                <w:rFonts w:hint="eastAsia" w:ascii="宋体" w:hAnsi="宋体" w:eastAsia="宋体" w:cs="宋体"/>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94" w:hRule="atLeast"/>
          <w:jc w:val="center"/>
        </w:trPr>
        <w:tc>
          <w:tcPr>
            <w:tcW w:w="555" w:type="dxa"/>
            <w:tcBorders>
              <w:tl2br w:val="nil"/>
              <w:tr2bl w:val="nil"/>
            </w:tcBorders>
            <w:vAlign w:val="center"/>
          </w:tcPr>
          <w:p>
            <w:pPr>
              <w:spacing w:line="600" w:lineRule="exact"/>
              <w:rPr>
                <w:rFonts w:hint="eastAsia" w:ascii="宋体" w:hAnsi="宋体" w:eastAsia="宋体" w:cs="宋体"/>
                <w:kern w:val="2"/>
                <w:sz w:val="32"/>
                <w:szCs w:val="32"/>
                <w:lang w:val="en-US" w:eastAsia="zh-CN" w:bidi="ar-SA"/>
              </w:rPr>
            </w:pPr>
            <w:r>
              <w:rPr>
                <w:rFonts w:hint="eastAsia" w:ascii="宋体" w:hAnsi="宋体" w:eastAsia="宋体" w:cs="宋体"/>
                <w:sz w:val="32"/>
                <w:szCs w:val="32"/>
              </w:rPr>
              <w:t>6</w:t>
            </w:r>
          </w:p>
        </w:tc>
        <w:tc>
          <w:tcPr>
            <w:tcW w:w="4951" w:type="dxa"/>
            <w:tcBorders>
              <w:tl2br w:val="nil"/>
              <w:tr2bl w:val="nil"/>
            </w:tcBorders>
            <w:vAlign w:val="center"/>
          </w:tcPr>
          <w:p>
            <w:pPr>
              <w:spacing w:line="600" w:lineRule="exact"/>
              <w:jc w:val="left"/>
              <w:rPr>
                <w:rFonts w:hint="eastAsia" w:ascii="宋体" w:hAnsi="宋体" w:eastAsia="宋体" w:cs="宋体"/>
                <w:kern w:val="2"/>
                <w:sz w:val="32"/>
                <w:szCs w:val="32"/>
                <w:lang w:val="en-US" w:eastAsia="zh-CN" w:bidi="ar-SA"/>
              </w:rPr>
            </w:pPr>
            <w:r>
              <w:rPr>
                <w:rFonts w:hint="eastAsia" w:ascii="宋体" w:hAnsi="宋体" w:eastAsia="宋体" w:cs="宋体"/>
                <w:sz w:val="28"/>
                <w:szCs w:val="28"/>
                <w:lang w:eastAsia="zh-CN"/>
              </w:rPr>
              <w:t>持续增加超低能耗建筑比率</w:t>
            </w:r>
          </w:p>
        </w:tc>
        <w:tc>
          <w:tcPr>
            <w:tcW w:w="3334" w:type="dxa"/>
            <w:tcBorders>
              <w:tl2br w:val="nil"/>
              <w:tr2bl w:val="nil"/>
            </w:tcBorders>
            <w:vAlign w:val="center"/>
          </w:tcPr>
          <w:p>
            <w:pPr>
              <w:spacing w:line="600" w:lineRule="exact"/>
              <w:rPr>
                <w:rFonts w:hint="eastAsia" w:ascii="宋体" w:hAnsi="宋体" w:eastAsia="宋体" w:cs="宋体"/>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94" w:hRule="atLeast"/>
          <w:jc w:val="center"/>
        </w:trPr>
        <w:tc>
          <w:tcPr>
            <w:tcW w:w="555" w:type="dxa"/>
            <w:tcBorders>
              <w:tl2br w:val="nil"/>
              <w:tr2bl w:val="nil"/>
            </w:tcBorders>
            <w:vAlign w:val="center"/>
          </w:tcPr>
          <w:p>
            <w:pPr>
              <w:spacing w:line="600" w:lineRule="exact"/>
              <w:rPr>
                <w:rFonts w:hint="eastAsia" w:ascii="宋体" w:hAnsi="宋体" w:eastAsia="宋体" w:cs="宋体"/>
                <w:kern w:val="2"/>
                <w:sz w:val="32"/>
                <w:szCs w:val="32"/>
                <w:lang w:val="en-US" w:eastAsia="zh-CN" w:bidi="ar-SA"/>
              </w:rPr>
            </w:pPr>
            <w:r>
              <w:rPr>
                <w:rFonts w:hint="eastAsia" w:ascii="宋体" w:hAnsi="宋体" w:eastAsia="宋体" w:cs="宋体"/>
                <w:sz w:val="32"/>
                <w:szCs w:val="32"/>
              </w:rPr>
              <w:t>7</w:t>
            </w:r>
          </w:p>
        </w:tc>
        <w:tc>
          <w:tcPr>
            <w:tcW w:w="4951" w:type="dxa"/>
            <w:tcBorders>
              <w:tl2br w:val="nil"/>
              <w:tr2bl w:val="nil"/>
            </w:tcBorders>
            <w:vAlign w:val="center"/>
          </w:tcPr>
          <w:p>
            <w:pPr>
              <w:spacing w:line="600" w:lineRule="exact"/>
              <w:jc w:val="left"/>
              <w:rPr>
                <w:rFonts w:hint="eastAsia" w:ascii="宋体" w:hAnsi="宋体" w:eastAsia="宋体" w:cs="宋体"/>
                <w:kern w:val="2"/>
                <w:sz w:val="32"/>
                <w:szCs w:val="32"/>
                <w:lang w:val="en-US" w:eastAsia="zh-CN" w:bidi="ar-SA"/>
              </w:rPr>
            </w:pPr>
            <w:r>
              <w:rPr>
                <w:rFonts w:hint="eastAsia" w:ascii="宋体" w:hAnsi="宋体" w:eastAsia="宋体" w:cs="宋体"/>
                <w:sz w:val="28"/>
                <w:szCs w:val="28"/>
                <w:lang w:eastAsia="zh-CN"/>
              </w:rPr>
              <w:t>持续提升废弃物资源综合利用水平</w:t>
            </w:r>
          </w:p>
        </w:tc>
        <w:tc>
          <w:tcPr>
            <w:tcW w:w="3334" w:type="dxa"/>
            <w:tcBorders>
              <w:tl2br w:val="nil"/>
              <w:tr2bl w:val="nil"/>
            </w:tcBorders>
            <w:vAlign w:val="center"/>
          </w:tcPr>
          <w:p>
            <w:pPr>
              <w:spacing w:line="600" w:lineRule="exact"/>
              <w:rPr>
                <w:rFonts w:hint="eastAsia" w:ascii="宋体" w:hAnsi="宋体" w:eastAsia="宋体" w:cs="宋体"/>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94" w:hRule="atLeast"/>
          <w:jc w:val="center"/>
        </w:trPr>
        <w:tc>
          <w:tcPr>
            <w:tcW w:w="555" w:type="dxa"/>
            <w:tcBorders>
              <w:tl2br w:val="nil"/>
              <w:tr2bl w:val="nil"/>
            </w:tcBorders>
            <w:vAlign w:val="center"/>
          </w:tcPr>
          <w:p>
            <w:pPr>
              <w:spacing w:line="600" w:lineRule="exact"/>
              <w:rPr>
                <w:rFonts w:hint="eastAsia" w:ascii="宋体" w:hAnsi="宋体" w:eastAsia="宋体" w:cs="宋体"/>
                <w:kern w:val="2"/>
                <w:sz w:val="32"/>
                <w:szCs w:val="32"/>
                <w:lang w:val="en-US" w:eastAsia="zh-CN" w:bidi="ar-SA"/>
              </w:rPr>
            </w:pPr>
            <w:r>
              <w:rPr>
                <w:rFonts w:hint="eastAsia" w:ascii="宋体" w:hAnsi="宋体" w:eastAsia="宋体" w:cs="宋体"/>
                <w:sz w:val="32"/>
                <w:szCs w:val="32"/>
              </w:rPr>
              <w:t>8</w:t>
            </w:r>
          </w:p>
        </w:tc>
        <w:tc>
          <w:tcPr>
            <w:tcW w:w="4951" w:type="dxa"/>
            <w:tcBorders>
              <w:tl2br w:val="nil"/>
              <w:tr2bl w:val="nil"/>
            </w:tcBorders>
            <w:vAlign w:val="center"/>
          </w:tcPr>
          <w:p>
            <w:pPr>
              <w:spacing w:line="600" w:lineRule="exact"/>
              <w:jc w:val="left"/>
              <w:rPr>
                <w:rFonts w:hint="eastAsia" w:ascii="宋体" w:hAnsi="宋体" w:eastAsia="宋体" w:cs="宋体"/>
                <w:kern w:val="2"/>
                <w:sz w:val="32"/>
                <w:szCs w:val="32"/>
                <w:lang w:val="en-US" w:eastAsia="zh-CN" w:bidi="ar-SA"/>
              </w:rPr>
            </w:pPr>
            <w:r>
              <w:rPr>
                <w:rFonts w:hint="eastAsia" w:ascii="宋体" w:hAnsi="宋体" w:eastAsia="宋体" w:cs="宋体"/>
                <w:sz w:val="28"/>
                <w:szCs w:val="28"/>
                <w:lang w:eastAsia="zh-CN"/>
              </w:rPr>
              <w:t>持续改善森林覆盖率和蓄积量</w:t>
            </w:r>
          </w:p>
        </w:tc>
        <w:tc>
          <w:tcPr>
            <w:tcW w:w="3334" w:type="dxa"/>
            <w:tcBorders>
              <w:tl2br w:val="nil"/>
              <w:tr2bl w:val="nil"/>
            </w:tcBorders>
            <w:vAlign w:val="center"/>
          </w:tcPr>
          <w:p>
            <w:pPr>
              <w:spacing w:line="600" w:lineRule="exact"/>
              <w:rPr>
                <w:rFonts w:hint="eastAsia" w:ascii="宋体" w:hAnsi="宋体" w:eastAsia="宋体" w:cs="宋体"/>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94" w:hRule="atLeast"/>
          <w:jc w:val="center"/>
        </w:trPr>
        <w:tc>
          <w:tcPr>
            <w:tcW w:w="555" w:type="dxa"/>
            <w:tcBorders>
              <w:tl2br w:val="nil"/>
              <w:tr2bl w:val="nil"/>
            </w:tcBorders>
            <w:vAlign w:val="center"/>
          </w:tcPr>
          <w:p>
            <w:pPr>
              <w:spacing w:line="600" w:lineRule="exact"/>
              <w:rPr>
                <w:rFonts w:hint="eastAsia" w:ascii="宋体" w:hAnsi="宋体" w:eastAsia="宋体" w:cs="宋体"/>
                <w:kern w:val="2"/>
                <w:sz w:val="28"/>
                <w:szCs w:val="28"/>
                <w:lang w:val="en-US" w:eastAsia="zh-CN" w:bidi="ar-SA"/>
              </w:rPr>
            </w:pPr>
            <w:r>
              <w:rPr>
                <w:rFonts w:hint="eastAsia" w:ascii="宋体" w:hAnsi="宋体" w:eastAsia="宋体" w:cs="宋体"/>
                <w:sz w:val="32"/>
                <w:szCs w:val="32"/>
              </w:rPr>
              <w:t>9</w:t>
            </w:r>
          </w:p>
        </w:tc>
        <w:tc>
          <w:tcPr>
            <w:tcW w:w="4951" w:type="dxa"/>
            <w:tcBorders>
              <w:tl2br w:val="nil"/>
              <w:tr2bl w:val="nil"/>
            </w:tcBorders>
            <w:vAlign w:val="center"/>
          </w:tcPr>
          <w:p>
            <w:pPr>
              <w:spacing w:line="600" w:lineRule="exact"/>
              <w:jc w:val="left"/>
              <w:rPr>
                <w:rFonts w:hint="eastAsia" w:ascii="宋体" w:hAnsi="宋体" w:eastAsia="宋体" w:cs="宋体"/>
                <w:kern w:val="2"/>
                <w:sz w:val="28"/>
                <w:szCs w:val="28"/>
                <w:lang w:val="en-US" w:eastAsia="zh-CN" w:bidi="ar-SA"/>
              </w:rPr>
            </w:pPr>
            <w:r>
              <w:rPr>
                <w:rFonts w:hint="eastAsia" w:ascii="宋体" w:hAnsi="宋体" w:eastAsia="宋体" w:cs="宋体"/>
                <w:sz w:val="28"/>
                <w:szCs w:val="28"/>
                <w:lang w:eastAsia="zh-CN"/>
              </w:rPr>
              <w:t>显著增强降碳减污协同效应</w:t>
            </w:r>
          </w:p>
        </w:tc>
        <w:tc>
          <w:tcPr>
            <w:tcW w:w="3334" w:type="dxa"/>
            <w:tcBorders>
              <w:tl2br w:val="nil"/>
              <w:tr2bl w:val="nil"/>
            </w:tcBorders>
            <w:vAlign w:val="center"/>
          </w:tcPr>
          <w:p>
            <w:pPr>
              <w:spacing w:line="600" w:lineRule="exact"/>
              <w:rPr>
                <w:rFonts w:hint="eastAsia" w:ascii="宋体" w:hAnsi="宋体" w:eastAsia="宋体" w:cs="宋体"/>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27" w:hRule="atLeast"/>
          <w:jc w:val="center"/>
        </w:trPr>
        <w:tc>
          <w:tcPr>
            <w:tcW w:w="555" w:type="dxa"/>
            <w:tcBorders>
              <w:tl2br w:val="nil"/>
              <w:tr2bl w:val="nil"/>
            </w:tcBorders>
            <w:vAlign w:val="center"/>
          </w:tcPr>
          <w:p>
            <w:pPr>
              <w:spacing w:line="600" w:lineRule="exact"/>
              <w:rPr>
                <w:rFonts w:hint="eastAsia" w:ascii="宋体" w:hAnsi="宋体" w:eastAsia="宋体" w:cs="宋体"/>
                <w:sz w:val="28"/>
                <w:szCs w:val="28"/>
              </w:rPr>
            </w:pPr>
            <w:r>
              <w:rPr>
                <w:rFonts w:hint="eastAsia" w:ascii="宋体" w:hAnsi="宋体" w:eastAsia="宋体" w:cs="宋体"/>
                <w:sz w:val="28"/>
                <w:szCs w:val="28"/>
              </w:rPr>
              <w:t>10</w:t>
            </w:r>
          </w:p>
        </w:tc>
        <w:tc>
          <w:tcPr>
            <w:tcW w:w="4951" w:type="dxa"/>
            <w:tcBorders>
              <w:tl2br w:val="nil"/>
              <w:tr2bl w:val="nil"/>
            </w:tcBorders>
            <w:vAlign w:val="center"/>
          </w:tcPr>
          <w:p>
            <w:pPr>
              <w:spacing w:line="600" w:lineRule="exact"/>
              <w:jc w:val="left"/>
              <w:rPr>
                <w:rFonts w:hint="eastAsia" w:ascii="宋体" w:hAnsi="宋体" w:eastAsia="宋体" w:cs="宋体"/>
                <w:kern w:val="2"/>
                <w:sz w:val="28"/>
                <w:szCs w:val="28"/>
                <w:lang w:val="en-US" w:eastAsia="zh-CN" w:bidi="ar-SA"/>
              </w:rPr>
            </w:pPr>
            <w:r>
              <w:rPr>
                <w:rFonts w:hint="eastAsia" w:ascii="宋体" w:hAnsi="宋体" w:eastAsia="宋体" w:cs="宋体"/>
                <w:sz w:val="28"/>
                <w:szCs w:val="28"/>
              </w:rPr>
              <w:t>其他自定任务</w:t>
            </w:r>
          </w:p>
        </w:tc>
        <w:tc>
          <w:tcPr>
            <w:tcW w:w="3334" w:type="dxa"/>
            <w:tcBorders>
              <w:tl2br w:val="nil"/>
              <w:tr2bl w:val="nil"/>
            </w:tcBorders>
            <w:vAlign w:val="center"/>
          </w:tcPr>
          <w:p>
            <w:pPr>
              <w:spacing w:line="600" w:lineRule="exact"/>
              <w:rPr>
                <w:rFonts w:hint="eastAsia" w:ascii="宋体" w:hAnsi="宋体" w:eastAsia="宋体" w:cs="宋体"/>
                <w:sz w:val="32"/>
                <w:szCs w:val="32"/>
              </w:rPr>
            </w:pPr>
          </w:p>
        </w:tc>
      </w:tr>
    </w:tbl>
    <w:p>
      <w:pPr>
        <w:spacing w:line="240" w:lineRule="auto"/>
        <w:rPr>
          <w:rFonts w:hint="eastAsia" w:ascii="黑体" w:hAnsi="黑体" w:eastAsia="黑体" w:cs="黑体"/>
          <w:sz w:val="32"/>
          <w:szCs w:val="32"/>
          <w:lang w:eastAsia="zh-CN"/>
        </w:rPr>
      </w:pPr>
      <w:r>
        <w:rPr>
          <w:rFonts w:hint="eastAsia" w:ascii="黑体" w:hAnsi="黑体" w:eastAsia="黑体" w:cs="黑体"/>
          <w:sz w:val="32"/>
          <w:szCs w:val="32"/>
          <w:lang w:eastAsia="zh-CN"/>
        </w:rPr>
        <w:br w:type="page"/>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、申报</w:t>
      </w:r>
      <w:r>
        <w:rPr>
          <w:rFonts w:hint="eastAsia" w:ascii="黑体" w:hAnsi="黑体" w:eastAsia="黑体" w:cs="黑体"/>
          <w:sz w:val="32"/>
          <w:szCs w:val="32"/>
          <w:lang w:eastAsia="zh-CN"/>
        </w:rPr>
        <w:t>县（区）</w:t>
      </w:r>
      <w:r>
        <w:rPr>
          <w:rFonts w:hint="eastAsia" w:ascii="黑体" w:hAnsi="黑体" w:eastAsia="黑体" w:cs="黑体"/>
          <w:sz w:val="32"/>
          <w:szCs w:val="32"/>
          <w:lang w:val="en-US" w:eastAsia="zh-CN"/>
        </w:rPr>
        <w:t>/园区</w:t>
      </w:r>
      <w:r>
        <w:rPr>
          <w:rFonts w:hint="eastAsia" w:ascii="黑体" w:hAnsi="黑体" w:eastAsia="黑体" w:cs="黑体"/>
          <w:sz w:val="32"/>
          <w:szCs w:val="32"/>
        </w:rPr>
        <w:t>试点建设年度实施计划</w:t>
      </w:r>
    </w:p>
    <w:tbl>
      <w:tblPr>
        <w:tblStyle w:val="8"/>
        <w:tblW w:w="8844"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3"/>
        <w:gridCol w:w="79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027" w:hRule="atLeast"/>
          <w:jc w:val="center"/>
        </w:trPr>
        <w:tc>
          <w:tcPr>
            <w:tcW w:w="913" w:type="dxa"/>
            <w:tcBorders>
              <w:tl2br w:val="nil"/>
              <w:tr2bl w:val="nil"/>
            </w:tcBorders>
            <w:vAlign w:val="center"/>
          </w:tcPr>
          <w:p>
            <w:pPr>
              <w:spacing w:line="600" w:lineRule="exact"/>
              <w:jc w:val="center"/>
              <w:rPr>
                <w:rFonts w:hint="eastAsia" w:ascii="宋体" w:hAnsi="宋体" w:eastAsia="宋体" w:cs="宋体"/>
                <w:sz w:val="28"/>
                <w:szCs w:val="28"/>
              </w:rPr>
            </w:pPr>
            <w:r>
              <w:rPr>
                <w:rFonts w:hint="eastAsia" w:ascii="宋体" w:hAnsi="宋体" w:eastAsia="宋体" w:cs="宋体"/>
                <w:sz w:val="28"/>
                <w:szCs w:val="28"/>
              </w:rPr>
              <w:t>年度</w:t>
            </w:r>
          </w:p>
          <w:p>
            <w:pPr>
              <w:spacing w:line="600" w:lineRule="exact"/>
              <w:jc w:val="center"/>
              <w:rPr>
                <w:rFonts w:hint="eastAsia" w:ascii="宋体" w:hAnsi="宋体" w:eastAsia="宋体" w:cs="宋体"/>
                <w:sz w:val="28"/>
                <w:szCs w:val="28"/>
              </w:rPr>
            </w:pPr>
            <w:r>
              <w:rPr>
                <w:rFonts w:hint="eastAsia" w:ascii="宋体" w:hAnsi="宋体" w:eastAsia="宋体" w:cs="宋体"/>
                <w:sz w:val="28"/>
                <w:szCs w:val="28"/>
              </w:rPr>
              <w:t>实施</w:t>
            </w:r>
          </w:p>
          <w:p>
            <w:pPr>
              <w:spacing w:line="600" w:lineRule="exact"/>
              <w:jc w:val="center"/>
              <w:rPr>
                <w:rFonts w:hint="eastAsia" w:ascii="宋体" w:hAnsi="宋体" w:eastAsia="宋体" w:cs="宋体"/>
                <w:sz w:val="28"/>
                <w:szCs w:val="28"/>
              </w:rPr>
            </w:pPr>
            <w:r>
              <w:rPr>
                <w:rFonts w:hint="eastAsia" w:ascii="宋体" w:hAnsi="宋体" w:eastAsia="宋体" w:cs="宋体"/>
                <w:sz w:val="28"/>
                <w:szCs w:val="28"/>
              </w:rPr>
              <w:t>计划</w:t>
            </w:r>
          </w:p>
        </w:tc>
        <w:tc>
          <w:tcPr>
            <w:tcW w:w="7931" w:type="dxa"/>
            <w:tcBorders>
              <w:tl2br w:val="nil"/>
              <w:tr2bl w:val="nil"/>
            </w:tcBorders>
            <w:vAlign w:val="top"/>
          </w:tcPr>
          <w:p>
            <w:pPr>
              <w:spacing w:line="600" w:lineRule="exact"/>
              <w:ind w:firstLine="640"/>
              <w:rPr>
                <w:rFonts w:hint="eastAsia" w:ascii="宋体" w:hAnsi="宋体" w:eastAsia="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380" w:hRule="atLeast"/>
          <w:jc w:val="center"/>
        </w:trPr>
        <w:tc>
          <w:tcPr>
            <w:tcW w:w="913" w:type="dxa"/>
            <w:tcBorders>
              <w:tl2br w:val="nil"/>
              <w:tr2bl w:val="nil"/>
            </w:tcBorders>
            <w:vAlign w:val="center"/>
          </w:tcPr>
          <w:p>
            <w:pPr>
              <w:spacing w:line="600" w:lineRule="exact"/>
              <w:jc w:val="center"/>
              <w:rPr>
                <w:rFonts w:hint="eastAsia" w:ascii="宋体" w:hAnsi="宋体" w:eastAsia="宋体" w:cs="宋体"/>
                <w:sz w:val="28"/>
                <w:szCs w:val="28"/>
              </w:rPr>
            </w:pPr>
            <w:r>
              <w:rPr>
                <w:rFonts w:hint="eastAsia" w:ascii="宋体" w:hAnsi="宋体" w:eastAsia="宋体" w:cs="宋体"/>
                <w:sz w:val="28"/>
                <w:szCs w:val="28"/>
              </w:rPr>
              <w:t>工程项目清单</w:t>
            </w:r>
          </w:p>
        </w:tc>
        <w:tc>
          <w:tcPr>
            <w:tcW w:w="7931" w:type="dxa"/>
            <w:tcBorders>
              <w:tl2br w:val="nil"/>
              <w:tr2bl w:val="nil"/>
            </w:tcBorders>
            <w:vAlign w:val="top"/>
          </w:tcPr>
          <w:p>
            <w:pPr>
              <w:spacing w:line="600" w:lineRule="exact"/>
              <w:ind w:firstLine="640"/>
              <w:rPr>
                <w:rFonts w:hint="eastAsia" w:ascii="宋体" w:hAnsi="宋体" w:eastAsia="宋体" w:cs="宋体"/>
                <w:sz w:val="28"/>
                <w:szCs w:val="28"/>
              </w:rPr>
            </w:pPr>
          </w:p>
        </w:tc>
      </w:tr>
    </w:tbl>
    <w:p>
      <w:pPr>
        <w:spacing w:line="240" w:lineRule="auto"/>
        <w:rPr>
          <w:rFonts w:hint="eastAsia" w:ascii="黑体" w:hAnsi="黑体" w:eastAsia="黑体" w:cs="黑体"/>
          <w:sz w:val="32"/>
          <w:szCs w:val="32"/>
          <w:highlight w:val="none"/>
        </w:rPr>
      </w:pPr>
      <w:r>
        <w:rPr>
          <w:rFonts w:hint="eastAsia" w:ascii="黑体" w:hAnsi="黑体" w:eastAsia="黑体" w:cs="黑体"/>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line="594" w:lineRule="exact"/>
        <w:ind w:left="0"/>
        <w:textAlignment w:val="auto"/>
        <w:outlineLvl w:val="9"/>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w:t>
      </w:r>
      <w:r>
        <w:rPr>
          <w:rFonts w:hint="eastAsia" w:ascii="黑体" w:hAnsi="黑体" w:eastAsia="黑体" w:cs="黑体"/>
          <w:sz w:val="32"/>
          <w:szCs w:val="32"/>
          <w:highlight w:val="none"/>
          <w:lang w:eastAsia="zh-CN"/>
        </w:rPr>
        <w:t>件</w:t>
      </w:r>
      <w:r>
        <w:rPr>
          <w:rFonts w:hint="eastAsia" w:ascii="黑体" w:hAnsi="黑体" w:eastAsia="黑体" w:cs="黑体"/>
          <w:sz w:val="32"/>
          <w:szCs w:val="32"/>
          <w:highlight w:val="none"/>
          <w:lang w:val="en-US" w:eastAsia="zh-CN"/>
        </w:rPr>
        <w:t>2</w:t>
      </w:r>
    </w:p>
    <w:p>
      <w:pPr>
        <w:keepNext w:val="0"/>
        <w:keepLines w:val="0"/>
        <w:pageBreakBefore w:val="0"/>
        <w:widowControl w:val="0"/>
        <w:kinsoku/>
        <w:wordWrap/>
        <w:overflowPunct/>
        <w:topLinePunct w:val="0"/>
        <w:autoSpaceDE/>
        <w:autoSpaceDN/>
        <w:bidi w:val="0"/>
        <w:adjustRightInd/>
        <w:snapToGrid/>
        <w:spacing w:line="594" w:lineRule="exact"/>
        <w:ind w:left="0"/>
        <w:jc w:val="center"/>
        <w:textAlignment w:val="auto"/>
        <w:outlineLvl w:val="9"/>
        <w:rPr>
          <w:rFonts w:hint="eastAsia" w:ascii="方正小标宋简体" w:hAnsi="方正小标宋简体" w:eastAsia="方正小标宋简体" w:cs="方正小标宋简体"/>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jc w:val="center"/>
        <w:textAlignment w:val="auto"/>
        <w:outlineLvl w:val="9"/>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rPr>
        <w:t>陕西省</w:t>
      </w:r>
      <w:r>
        <w:rPr>
          <w:rFonts w:hint="eastAsia" w:ascii="方正小标宋简体" w:hAnsi="方正小标宋简体" w:eastAsia="方正小标宋简体" w:cs="方正小标宋简体"/>
          <w:sz w:val="44"/>
          <w:szCs w:val="44"/>
          <w:highlight w:val="none"/>
          <w:lang w:eastAsia="zh-CN"/>
        </w:rPr>
        <w:t>低碳近零碳县（区）</w:t>
      </w:r>
      <w:r>
        <w:rPr>
          <w:rFonts w:hint="eastAsia" w:ascii="方正小标宋简体" w:hAnsi="方正小标宋简体" w:eastAsia="方正小标宋简体" w:cs="方正小标宋简体"/>
          <w:sz w:val="44"/>
          <w:szCs w:val="44"/>
          <w:highlight w:val="none"/>
        </w:rPr>
        <w:t>、园区试点</w:t>
      </w:r>
      <w:r>
        <w:rPr>
          <w:rFonts w:hint="eastAsia" w:ascii="方正小标宋简体" w:hAnsi="方正小标宋简体" w:eastAsia="方正小标宋简体" w:cs="方正小标宋简体"/>
          <w:sz w:val="44"/>
          <w:szCs w:val="44"/>
          <w:highlight w:val="none"/>
          <w:lang w:val="en-US" w:eastAsia="zh-CN"/>
        </w:rPr>
        <w:t>示范</w:t>
      </w:r>
    </w:p>
    <w:p>
      <w:pPr>
        <w:keepNext w:val="0"/>
        <w:keepLines w:val="0"/>
        <w:pageBreakBefore w:val="0"/>
        <w:widowControl w:val="0"/>
        <w:kinsoku/>
        <w:wordWrap/>
        <w:overflowPunct/>
        <w:topLinePunct w:val="0"/>
        <w:autoSpaceDE/>
        <w:autoSpaceDN/>
        <w:bidi w:val="0"/>
        <w:adjustRightInd/>
        <w:snapToGrid/>
        <w:spacing w:line="594" w:lineRule="exact"/>
        <w:ind w:left="0"/>
        <w:jc w:val="center"/>
        <w:textAlignment w:val="auto"/>
        <w:outlineLvl w:val="9"/>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建设方案编制指南</w:t>
      </w:r>
    </w:p>
    <w:p>
      <w:pPr>
        <w:keepNext w:val="0"/>
        <w:keepLines w:val="0"/>
        <w:pageBreakBefore w:val="0"/>
        <w:widowControl w:val="0"/>
        <w:kinsoku/>
        <w:wordWrap/>
        <w:overflowPunct/>
        <w:topLinePunct w:val="0"/>
        <w:autoSpaceDE/>
        <w:autoSpaceDN/>
        <w:bidi w:val="0"/>
        <w:adjustRightInd/>
        <w:snapToGrid/>
        <w:spacing w:line="594" w:lineRule="exact"/>
        <w:ind w:left="0"/>
        <w:jc w:val="center"/>
        <w:textAlignment w:val="auto"/>
        <w:outlineLvl w:val="9"/>
        <w:rPr>
          <w:rFonts w:ascii="方正小标宋简体" w:hAnsi="方正小标宋简体" w:eastAsia="方正小标宋简体" w:cs="方正小标宋简体"/>
          <w:sz w:val="44"/>
          <w:szCs w:val="44"/>
          <w:highlight w:val="none"/>
        </w:rPr>
      </w:pP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left="0" w:firstLine="640"/>
        <w:textAlignment w:val="auto"/>
        <w:outlineLvl w:val="9"/>
        <w:rPr>
          <w:rFonts w:ascii="黑体" w:hAnsi="黑体" w:eastAsia="黑体" w:cs="黑体"/>
          <w:sz w:val="32"/>
          <w:szCs w:val="32"/>
          <w:highlight w:val="none"/>
        </w:rPr>
      </w:pPr>
      <w:r>
        <w:rPr>
          <w:rFonts w:hint="eastAsia" w:ascii="黑体" w:hAnsi="黑体" w:eastAsia="黑体" w:cs="黑体"/>
          <w:sz w:val="32"/>
          <w:szCs w:val="32"/>
          <w:highlight w:val="none"/>
        </w:rPr>
        <w:t>建设主体概况</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outlineLvl w:val="9"/>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介绍申报主体的基本情况，包括申报主体在规划建设、能源利用、资源环境、运营管理等方面已开展的相关工作及特色亮点，在低碳化发展过程中已开展的主要工作，形成的有效做法和经验举措，率先在某一方面先行先试的基础条件和主要优势等。</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outlineLvl w:val="9"/>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申报主体历史碳排放情况。根据碳排放量核算方法，核算拟申报试点近两年碳排放情况，梳理碳排放总量及构成，识别重点排放源，分析碳排放变化趋势。包括近两年的能源活动、工业生产过程、农业、土地利用变化和林业、废弃物处理等方面的温室气体排放数据。</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outlineLvl w:val="9"/>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3.建设可行性分析。基于上述材料分析试点建设的有利条件和面临障碍，论证试点建设的可行性。</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left="0" w:firstLine="640"/>
        <w:textAlignment w:val="auto"/>
        <w:outlineLvl w:val="9"/>
        <w:rPr>
          <w:rFonts w:ascii="黑体" w:hAnsi="黑体" w:eastAsia="黑体" w:cs="黑体"/>
          <w:sz w:val="32"/>
          <w:szCs w:val="32"/>
          <w:highlight w:val="none"/>
        </w:rPr>
      </w:pPr>
      <w:r>
        <w:rPr>
          <w:rFonts w:hint="eastAsia" w:ascii="黑体" w:hAnsi="黑体" w:eastAsia="黑体" w:cs="黑体"/>
          <w:sz w:val="32"/>
          <w:szCs w:val="32"/>
          <w:highlight w:val="none"/>
        </w:rPr>
        <w:t>建设目标</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outlineLvl w:val="9"/>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以2020年为基准年，设定碳排放总体目标，并围绕试点建设评价指标体系，逐项提出建设目标。</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outlineLvl w:val="9"/>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鼓励根据自身情况提出创新指标，丰富指标内容，提出相关特色指标。</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left="0" w:firstLine="640"/>
        <w:textAlignment w:val="auto"/>
        <w:outlineLvl w:val="9"/>
        <w:rPr>
          <w:rFonts w:ascii="黑体" w:hAnsi="黑体" w:eastAsia="黑体" w:cs="黑体"/>
          <w:sz w:val="32"/>
          <w:szCs w:val="32"/>
          <w:highlight w:val="none"/>
        </w:rPr>
      </w:pPr>
      <w:r>
        <w:rPr>
          <w:rFonts w:hint="eastAsia" w:ascii="黑体" w:hAnsi="黑体" w:eastAsia="黑体" w:cs="黑体"/>
          <w:sz w:val="32"/>
          <w:szCs w:val="32"/>
          <w:highlight w:val="none"/>
          <w:lang w:eastAsia="zh-CN"/>
        </w:rPr>
        <w:t>低碳近零碳县（区）</w:t>
      </w:r>
      <w:r>
        <w:rPr>
          <w:rFonts w:hint="eastAsia" w:ascii="黑体" w:hAnsi="黑体" w:eastAsia="黑体" w:cs="黑体"/>
          <w:sz w:val="32"/>
          <w:szCs w:val="32"/>
          <w:highlight w:val="none"/>
        </w:rPr>
        <w:t>试点建设任务</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outlineLvl w:val="9"/>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强化低碳发展规划引领。突出碳达峰碳中和对经济社会发展的引领作用，将其战略导向和目标要求全面融入经济社会发展中长期规划，将能源消费和碳排放指标纳入</w:t>
      </w:r>
      <w:r>
        <w:rPr>
          <w:rFonts w:hint="eastAsia" w:ascii="仿宋_GB2312" w:hAnsi="仿宋_GB2312" w:eastAsia="仿宋_GB2312" w:cs="仿宋_GB2312"/>
          <w:sz w:val="32"/>
          <w:szCs w:val="32"/>
          <w:highlight w:val="none"/>
          <w:lang w:eastAsia="zh-CN"/>
        </w:rPr>
        <w:t>县（区）</w:t>
      </w:r>
      <w:r>
        <w:rPr>
          <w:rFonts w:hint="eastAsia" w:ascii="仿宋_GB2312" w:hAnsi="仿宋_GB2312" w:eastAsia="仿宋_GB2312" w:cs="仿宋_GB2312"/>
          <w:sz w:val="32"/>
          <w:szCs w:val="32"/>
          <w:highlight w:val="none"/>
        </w:rPr>
        <w:t>规划和建设指标体系，强化国土空间规划、专项规划对碳达峰、碳中和工作的支撑保障。</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outlineLvl w:val="9"/>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ascii="仿宋_GB2312" w:hAnsi="仿宋_GB2312" w:eastAsia="仿宋_GB2312" w:cs="仿宋_GB2312"/>
          <w:sz w:val="32"/>
          <w:szCs w:val="32"/>
          <w:highlight w:val="none"/>
        </w:rPr>
        <w:t>.加快能源绿色低碳转型</w:t>
      </w:r>
      <w:r>
        <w:rPr>
          <w:rFonts w:hint="eastAsia" w:ascii="仿宋_GB2312" w:hAnsi="仿宋_GB2312" w:eastAsia="仿宋_GB2312" w:cs="仿宋_GB2312"/>
          <w:sz w:val="32"/>
          <w:szCs w:val="32"/>
          <w:highlight w:val="none"/>
        </w:rPr>
        <w:t>。在保障能源安全的前提下，以增加低碳和零碳能源使用为主线，严控化石能源消费，大力实施可再生能源替代，构建清洁低碳安全高效能源体系。</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w:t>
      </w:r>
      <w:r>
        <w:rPr>
          <w:rFonts w:ascii="仿宋_GB2312" w:hAnsi="仿宋_GB2312" w:eastAsia="仿宋_GB2312" w:cs="仿宋_GB2312"/>
          <w:sz w:val="32"/>
          <w:szCs w:val="32"/>
          <w:highlight w:val="none"/>
        </w:rPr>
        <w:t>.深入推进降碳</w:t>
      </w:r>
      <w:r>
        <w:rPr>
          <w:rFonts w:hint="eastAsia" w:ascii="仿宋_GB2312" w:hAnsi="仿宋_GB2312" w:eastAsia="仿宋_GB2312" w:cs="仿宋_GB2312"/>
          <w:sz w:val="32"/>
          <w:szCs w:val="32"/>
          <w:highlight w:val="none"/>
          <w:lang w:eastAsia="zh-CN"/>
        </w:rPr>
        <w:t>减污协同</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把实现降碳减污协同增效作为促进全省经济社会发展全面绿色转型总抓手，兼顾能源禀赋、用能安全和减排需要，以政策协同、机制创新为手段，完善管理制度、强化科技支撑，全面提高环境治理综合效能，以生态环境高水平保护推进高质量发展。</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outlineLvl w:val="9"/>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实现产业绿色低碳发展。聚焦加快构建绿色低碳现代产业体系，全面推进产业转型升级，促进产业源头节能降碳。</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outlineLvl w:val="9"/>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推动绿色低碳城乡建设。加快推进城乡建设绿色低碳发展，在城市更新和乡村振兴中全面落实绿色低碳要求，打造更具韧性的绿色低碳城市。</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outlineLvl w:val="9"/>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ascii="仿宋_GB2312" w:hAnsi="仿宋_GB2312" w:eastAsia="仿宋_GB2312" w:cs="仿宋_GB2312"/>
          <w:sz w:val="32"/>
          <w:szCs w:val="32"/>
          <w:highlight w:val="none"/>
        </w:rPr>
        <w:t>.构建低碳交通运输体系</w:t>
      </w:r>
      <w:r>
        <w:rPr>
          <w:rFonts w:hint="eastAsia" w:ascii="仿宋_GB2312" w:hAnsi="仿宋_GB2312" w:eastAsia="仿宋_GB2312" w:cs="仿宋_GB2312"/>
          <w:sz w:val="32"/>
          <w:szCs w:val="32"/>
          <w:highlight w:val="none"/>
        </w:rPr>
        <w:t>。大力推广</w:t>
      </w:r>
      <w:r>
        <w:rPr>
          <w:rFonts w:hint="eastAsia" w:ascii="仿宋_GB2312" w:hAnsi="仿宋_GB2312" w:eastAsia="仿宋_GB2312" w:cs="仿宋_GB2312"/>
          <w:sz w:val="32"/>
          <w:szCs w:val="32"/>
          <w:highlight w:val="none"/>
          <w:lang w:eastAsia="zh-CN"/>
        </w:rPr>
        <w:t>低碳近零碳</w:t>
      </w:r>
      <w:r>
        <w:rPr>
          <w:rFonts w:hint="eastAsia" w:ascii="仿宋_GB2312" w:hAnsi="仿宋_GB2312" w:eastAsia="仿宋_GB2312" w:cs="仿宋_GB2312"/>
          <w:sz w:val="32"/>
          <w:szCs w:val="32"/>
          <w:highlight w:val="none"/>
        </w:rPr>
        <w:t>型交通工具，加快形成绿色低碳运输方式，积极引导绿色低碳出行。</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outlineLvl w:val="9"/>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w:t>
      </w:r>
      <w:r>
        <w:rPr>
          <w:rFonts w:ascii="仿宋_GB2312" w:hAnsi="仿宋_GB2312" w:eastAsia="仿宋_GB2312" w:cs="仿宋_GB2312"/>
          <w:sz w:val="32"/>
          <w:szCs w:val="32"/>
          <w:highlight w:val="none"/>
        </w:rPr>
        <w:t>.增强生态系统碳汇能力</w:t>
      </w:r>
      <w:r>
        <w:rPr>
          <w:rFonts w:hint="eastAsia" w:ascii="仿宋_GB2312" w:hAnsi="仿宋_GB2312" w:eastAsia="仿宋_GB2312" w:cs="仿宋_GB2312"/>
          <w:sz w:val="32"/>
          <w:szCs w:val="32"/>
          <w:highlight w:val="none"/>
        </w:rPr>
        <w:t>。坚持系统观念，推进山水林田湖草</w:t>
      </w:r>
      <w:r>
        <w:rPr>
          <w:rFonts w:hint="eastAsia" w:ascii="仿宋_GB2312" w:hAnsi="仿宋_GB2312" w:eastAsia="仿宋_GB2312" w:cs="仿宋_GB2312"/>
          <w:sz w:val="32"/>
          <w:szCs w:val="32"/>
          <w:highlight w:val="none"/>
          <w:lang w:val="en-US" w:eastAsia="zh-CN"/>
        </w:rPr>
        <w:t>沙</w:t>
      </w:r>
      <w:r>
        <w:rPr>
          <w:rFonts w:hint="eastAsia" w:ascii="仿宋_GB2312" w:hAnsi="仿宋_GB2312" w:eastAsia="仿宋_GB2312" w:cs="仿宋_GB2312"/>
          <w:sz w:val="32"/>
          <w:szCs w:val="32"/>
          <w:highlight w:val="none"/>
        </w:rPr>
        <w:t>一体化保护和修复，提高生态系统质量和稳定性，提升生态系统碳汇增量。</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outlineLvl w:val="9"/>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8</w:t>
      </w:r>
      <w:r>
        <w:rPr>
          <w:rFonts w:ascii="仿宋_GB2312" w:hAnsi="仿宋_GB2312" w:eastAsia="仿宋_GB2312" w:cs="仿宋_GB2312"/>
          <w:sz w:val="32"/>
          <w:szCs w:val="32"/>
          <w:highlight w:val="none"/>
        </w:rPr>
        <w:t>.提高全民绿色低碳意识</w:t>
      </w:r>
      <w:r>
        <w:rPr>
          <w:rFonts w:hint="eastAsia" w:ascii="仿宋_GB2312" w:hAnsi="仿宋_GB2312" w:eastAsia="仿宋_GB2312" w:cs="仿宋_GB2312"/>
          <w:sz w:val="32"/>
          <w:szCs w:val="32"/>
          <w:highlight w:val="none"/>
        </w:rPr>
        <w:t>。增强全民节约意识、环保意识、生态意识，倡导简约适度、绿色低碳、文明健康的生活方式，使绿色低碳理念转化为全民的自觉行动。</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left="0" w:firstLine="640"/>
        <w:textAlignment w:val="auto"/>
        <w:outlineLvl w:val="9"/>
        <w:rPr>
          <w:rFonts w:ascii="黑体" w:hAnsi="黑体" w:eastAsia="黑体" w:cs="黑体"/>
          <w:sz w:val="32"/>
          <w:szCs w:val="32"/>
          <w:highlight w:val="none"/>
        </w:rPr>
      </w:pPr>
      <w:r>
        <w:rPr>
          <w:rFonts w:hint="eastAsia" w:ascii="黑体" w:hAnsi="黑体" w:eastAsia="黑体" w:cs="黑体"/>
          <w:sz w:val="32"/>
          <w:szCs w:val="32"/>
          <w:highlight w:val="none"/>
          <w:lang w:eastAsia="zh-CN"/>
        </w:rPr>
        <w:t>低碳近零碳</w:t>
      </w:r>
      <w:r>
        <w:rPr>
          <w:rFonts w:hint="eastAsia" w:ascii="黑体" w:hAnsi="黑体" w:eastAsia="黑体" w:cs="黑体"/>
          <w:sz w:val="32"/>
          <w:szCs w:val="32"/>
          <w:highlight w:val="none"/>
        </w:rPr>
        <w:t>园区试点建设任务</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outlineLvl w:val="9"/>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rPr>
        <w:t>打造绿色技术创新新载体。推进高新技术产业园区、循环化改造产业园等试点区域推广应用碳捕集、利用和封存(CCUS)技术，协同推进创新发展和绿色低碳发展。鼓励不同类型试点区域探索“高校+园区+社区”的联动创新模式，把近零碳园区建成绿色技术创新的综合示范区、集聚区。</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outlineLvl w:val="9"/>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构建产业转型升级新模式。加速试点园区新旧动能转换，推动传统支柱产业绿色化转型、生态化升级，实现近零碳排放。以试点园区为载体，培育节能环保、新能源装备、低碳认证、碳资产管理等新业态，吸引先进科技、人才和经营模式，形成绿色低碳产业集群。</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outlineLvl w:val="9"/>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培育绿色生产生活新风尚。通过近零碳园区试点建设，进一步健全绿色生产生活激励约束机制，推动协同控制温室气体排放和污染防治，降低能耗、物耗及废物产生，实现生产系统和生活系统循环链接。</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outlineLvl w:val="9"/>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探索绿色低碳发展新机制。严格实行低碳门槛管理，着重优化园区空间布局，合理控制工业过程碳排放，逐步建立节能降碳与生态环境协同治理机制。</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left="0" w:firstLine="640"/>
        <w:textAlignment w:val="auto"/>
        <w:outlineLvl w:val="9"/>
        <w:rPr>
          <w:rFonts w:ascii="黑体" w:hAnsi="黑体" w:eastAsia="黑体" w:cs="黑体"/>
          <w:sz w:val="32"/>
          <w:szCs w:val="32"/>
          <w:highlight w:val="none"/>
        </w:rPr>
      </w:pPr>
      <w:r>
        <w:rPr>
          <w:rFonts w:hint="eastAsia" w:ascii="黑体" w:hAnsi="黑体" w:eastAsia="黑体" w:cs="黑体"/>
          <w:sz w:val="32"/>
          <w:szCs w:val="32"/>
          <w:highlight w:val="none"/>
        </w:rPr>
        <w:t>重点项目</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outlineLvl w:val="9"/>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根据目标任务，</w:t>
      </w:r>
      <w:r>
        <w:rPr>
          <w:rFonts w:ascii="仿宋_GB2312" w:hAnsi="仿宋_GB2312" w:eastAsia="仿宋_GB2312" w:cs="仿宋_GB2312"/>
          <w:sz w:val="32"/>
          <w:szCs w:val="32"/>
          <w:highlight w:val="none"/>
        </w:rPr>
        <w:t>明确拟建设重点项目，包括名称、建设内容、实施计划、建设主体、建设周期、预期碳减排量、投资规模等内容</w:t>
      </w:r>
      <w:r>
        <w:rPr>
          <w:rFonts w:hint="eastAsia" w:ascii="仿宋_GB2312" w:hAnsi="仿宋_GB2312" w:eastAsia="仿宋_GB2312" w:cs="仿宋_GB2312"/>
          <w:sz w:val="32"/>
          <w:szCs w:val="3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left="0" w:firstLine="640"/>
        <w:textAlignment w:val="auto"/>
        <w:outlineLvl w:val="9"/>
        <w:rPr>
          <w:rFonts w:ascii="黑体" w:hAnsi="黑体" w:eastAsia="黑体" w:cs="黑体"/>
          <w:sz w:val="32"/>
          <w:szCs w:val="32"/>
          <w:highlight w:val="none"/>
        </w:rPr>
      </w:pPr>
      <w:r>
        <w:rPr>
          <w:rFonts w:hint="eastAsia" w:ascii="黑体" w:hAnsi="黑体" w:eastAsia="黑体" w:cs="黑体"/>
          <w:sz w:val="32"/>
          <w:szCs w:val="32"/>
          <w:highlight w:val="none"/>
        </w:rPr>
        <w:t>保障措施</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outlineLvl w:val="9"/>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包括设立试点建设工作领导机构，建立目标责任制和常态化运营管理机制，落实试点建设配套资金，将试点建设工作纳入申报主体发展规划、年度重点工作计划等。</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left="0" w:firstLine="640"/>
        <w:textAlignment w:val="auto"/>
        <w:outlineLvl w:val="9"/>
        <w:rPr>
          <w:rFonts w:ascii="黑体" w:hAnsi="黑体" w:eastAsia="黑体" w:cs="黑体"/>
          <w:sz w:val="32"/>
          <w:szCs w:val="32"/>
          <w:highlight w:val="none"/>
        </w:rPr>
      </w:pPr>
      <w:r>
        <w:rPr>
          <w:rFonts w:hint="eastAsia" w:ascii="黑体" w:hAnsi="黑体" w:eastAsia="黑体" w:cs="黑体"/>
          <w:sz w:val="32"/>
          <w:szCs w:val="32"/>
          <w:highlight w:val="none"/>
        </w:rPr>
        <w:t>有关材料</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outlineLvl w:val="9"/>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w:t>
      </w:r>
      <w:r>
        <w:rPr>
          <w:rFonts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符合申报条件的相关证明文件，如获得省级及以上相关奖励或称号的证书等；</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outlineLvl w:val="9"/>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w:t>
      </w:r>
      <w:r>
        <w:rPr>
          <w:rFonts w:ascii="仿宋_GB2312" w:hAnsi="仿宋_GB2312" w:eastAsia="仿宋_GB2312" w:cs="仿宋_GB2312"/>
          <w:color w:val="000000" w:themeColor="text1"/>
          <w:sz w:val="32"/>
          <w:szCs w:val="32"/>
          <w:highlight w:val="none"/>
          <w14:textFill>
            <w14:solidFill>
              <w14:schemeClr w14:val="tx1"/>
            </w14:solidFill>
          </w14:textFill>
        </w:rPr>
        <w:t>.申报主体基本情况</w:t>
      </w:r>
      <w:r>
        <w:rPr>
          <w:rFonts w:hint="eastAsia" w:ascii="仿宋_GB2312" w:hAnsi="仿宋_GB2312" w:eastAsia="仿宋_GB2312" w:cs="仿宋_GB2312"/>
          <w:color w:val="000000" w:themeColor="text1"/>
          <w:sz w:val="32"/>
          <w:szCs w:val="32"/>
          <w:highlight w:val="none"/>
          <w14:textFill>
            <w14:solidFill>
              <w14:schemeClr w14:val="tx1"/>
            </w14:solidFill>
          </w14:textFill>
        </w:rPr>
        <w:t>、低碳发展思路和基础条件等材料（</w:t>
      </w:r>
      <w:r>
        <w:rPr>
          <w:rFonts w:ascii="仿宋_GB2312" w:hAnsi="仿宋_GB2312" w:eastAsia="仿宋_GB2312" w:cs="仿宋_GB2312"/>
          <w:color w:val="000000" w:themeColor="text1"/>
          <w:sz w:val="32"/>
          <w:szCs w:val="32"/>
          <w:highlight w:val="none"/>
          <w14:textFill>
            <w14:solidFill>
              <w14:schemeClr w14:val="tx1"/>
            </w14:solidFill>
          </w14:textFill>
        </w:rPr>
        <w:t>包括</w:t>
      </w:r>
      <w:r>
        <w:rPr>
          <w:rFonts w:hint="eastAsia" w:ascii="仿宋_GB2312" w:hAnsi="仿宋_GB2312" w:eastAsia="仿宋_GB2312" w:cs="仿宋_GB2312"/>
          <w:color w:val="000000" w:themeColor="text1"/>
          <w:sz w:val="32"/>
          <w:szCs w:val="32"/>
          <w:highlight w:val="none"/>
          <w14:textFill>
            <w14:solidFill>
              <w14:schemeClr w14:val="tx1"/>
            </w14:solidFill>
          </w14:textFill>
        </w:rPr>
        <w:t>能耗和碳排放的现状数据等）；</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outlineLvl w:val="9"/>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3.已开展温室气体清单编制及低碳发展规划的相关资料</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outlineLvl w:val="9"/>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rPr>
        <w:t>已有工作基础及特色亮点的支撑材料；</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outlineLvl w:val="9"/>
        <w:rPr>
          <w:rFonts w:hint="eastAsia" w:ascii="仿宋_GB2312" w:hAnsi="仿宋_GB2312" w:eastAsia="仿宋_GB2312" w:cs="仿宋_GB2312"/>
          <w:sz w:val="32"/>
          <w:szCs w:val="32"/>
          <w:highlight w:val="none"/>
          <w:lang w:eastAsia="zh-CN"/>
        </w:rPr>
      </w:pPr>
      <w:r>
        <w:rPr>
          <w:rFonts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rPr>
        <w:t>其他材料</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outlineLvl w:val="9"/>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上述材料均需加盖本单位公章</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需保密的材料请一并注明</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4" w:lineRule="exact"/>
        <w:ind w:left="0"/>
        <w:textAlignment w:val="auto"/>
        <w:outlineLvl w:val="9"/>
        <w:rPr>
          <w:rFonts w:ascii="仿宋_GB2312" w:hAnsi="仿宋_GB2312" w:eastAsia="仿宋_GB2312" w:cs="仿宋_GB2312"/>
          <w:sz w:val="32"/>
          <w:szCs w:val="32"/>
          <w:highlight w:val="none"/>
        </w:rPr>
      </w:pPr>
    </w:p>
    <w:p>
      <w:pPr>
        <w:rPr>
          <w:rFonts w:ascii="仿宋_GB2312" w:hAnsi="仿宋_GB2312" w:eastAsia="仿宋_GB2312" w:cs="仿宋_GB2312"/>
          <w:sz w:val="32"/>
          <w:szCs w:val="32"/>
          <w:highlight w:val="none"/>
        </w:rPr>
        <w:sectPr>
          <w:footerReference r:id="rId6" w:type="default"/>
          <w:pgSz w:w="11906" w:h="16838"/>
          <w:pgMar w:top="1984" w:right="1531" w:bottom="1701" w:left="1531" w:header="851" w:footer="1361"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hint="eastAsia" w:ascii="仿宋_GB2312" w:hAnsi="仿宋_GB2312" w:eastAsia="仿宋_GB2312" w:cs="仿宋_GB2312"/>
          <w:sz w:val="32"/>
          <w:szCs w:val="32"/>
          <w:highlight w:val="none"/>
        </w:rPr>
        <w:t xml:space="preserve">  </w:t>
      </w:r>
    </w:p>
    <w:p>
      <w:pPr>
        <w:spacing w:line="600" w:lineRule="exact"/>
        <w:rPr>
          <w:rFonts w:hint="default" w:ascii="黑体" w:hAnsi="黑体" w:eastAsia="黑体" w:cs="黑体"/>
          <w:sz w:val="32"/>
          <w:szCs w:val="32"/>
          <w:highlight w:val="none"/>
          <w:lang w:val="en-US"/>
        </w:rPr>
      </w:pPr>
      <w:r>
        <w:rPr>
          <w:rFonts w:hint="eastAsia" w:ascii="黑体" w:hAnsi="黑体" w:eastAsia="黑体" w:cs="黑体"/>
          <w:sz w:val="32"/>
          <w:szCs w:val="32"/>
          <w:highlight w:val="none"/>
        </w:rPr>
        <w:t>附</w:t>
      </w:r>
      <w:r>
        <w:rPr>
          <w:rFonts w:hint="eastAsia" w:ascii="黑体" w:hAnsi="黑体" w:eastAsia="黑体" w:cs="黑体"/>
          <w:sz w:val="32"/>
          <w:szCs w:val="32"/>
          <w:highlight w:val="none"/>
          <w:lang w:eastAsia="zh-CN"/>
        </w:rPr>
        <w:t>件</w:t>
      </w:r>
      <w:r>
        <w:rPr>
          <w:rFonts w:hint="eastAsia" w:ascii="黑体" w:hAnsi="黑体" w:eastAsia="黑体" w:cs="黑体"/>
          <w:sz w:val="32"/>
          <w:szCs w:val="32"/>
          <w:highlight w:val="none"/>
          <w:lang w:val="en-US" w:eastAsia="zh-CN"/>
        </w:rPr>
        <w:t>3</w:t>
      </w:r>
    </w:p>
    <w:p>
      <w:pPr>
        <w:spacing w:line="60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低碳近零碳县（区）</w:t>
      </w:r>
      <w:r>
        <w:rPr>
          <w:rFonts w:hint="eastAsia" w:ascii="方正小标宋简体" w:hAnsi="方正小标宋简体" w:eastAsia="方正小标宋简体" w:cs="方正小标宋简体"/>
          <w:sz w:val="44"/>
          <w:szCs w:val="44"/>
          <w:highlight w:val="none"/>
        </w:rPr>
        <w:t>试点建设评价指标</w:t>
      </w:r>
    </w:p>
    <w:tbl>
      <w:tblPr>
        <w:tblStyle w:val="8"/>
        <w:tblW w:w="1382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511"/>
        <w:gridCol w:w="3275"/>
        <w:gridCol w:w="978"/>
        <w:gridCol w:w="1950"/>
        <w:gridCol w:w="1255"/>
        <w:gridCol w:w="1049"/>
        <w:gridCol w:w="995"/>
        <w:gridCol w:w="992"/>
        <w:gridCol w:w="9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tblHeader/>
          <w:jc w:val="center"/>
        </w:trPr>
        <w:tc>
          <w:tcPr>
            <w:tcW w:w="82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序号</w:t>
            </w:r>
          </w:p>
        </w:tc>
        <w:tc>
          <w:tcPr>
            <w:tcW w:w="1511"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指标类别</w:t>
            </w:r>
          </w:p>
        </w:tc>
        <w:tc>
          <w:tcPr>
            <w:tcW w:w="327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指标名称</w:t>
            </w:r>
          </w:p>
        </w:tc>
        <w:tc>
          <w:tcPr>
            <w:tcW w:w="978"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单位</w:t>
            </w:r>
          </w:p>
        </w:tc>
        <w:tc>
          <w:tcPr>
            <w:tcW w:w="195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指标值</w:t>
            </w:r>
          </w:p>
        </w:tc>
        <w:tc>
          <w:tcPr>
            <w:tcW w:w="125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指标属性</w:t>
            </w:r>
          </w:p>
        </w:tc>
        <w:tc>
          <w:tcPr>
            <w:tcW w:w="1049"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现状值</w:t>
            </w:r>
          </w:p>
        </w:tc>
        <w:tc>
          <w:tcPr>
            <w:tcW w:w="2979"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目标值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blHeader/>
          <w:jc w:val="center"/>
        </w:trPr>
        <w:tc>
          <w:tcPr>
            <w:tcW w:w="82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sz w:val="24"/>
                <w:szCs w:val="24"/>
                <w:highlight w:val="none"/>
              </w:rPr>
            </w:pPr>
          </w:p>
        </w:tc>
        <w:tc>
          <w:tcPr>
            <w:tcW w:w="151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sz w:val="24"/>
                <w:szCs w:val="24"/>
                <w:highlight w:val="none"/>
              </w:rPr>
            </w:pPr>
          </w:p>
        </w:tc>
        <w:tc>
          <w:tcPr>
            <w:tcW w:w="327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sz w:val="24"/>
                <w:szCs w:val="24"/>
                <w:highlight w:val="none"/>
              </w:rPr>
            </w:pPr>
          </w:p>
        </w:tc>
        <w:tc>
          <w:tcPr>
            <w:tcW w:w="97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sz w:val="24"/>
                <w:szCs w:val="24"/>
                <w:highlight w:val="none"/>
              </w:rPr>
            </w:pPr>
          </w:p>
        </w:tc>
        <w:tc>
          <w:tcPr>
            <w:tcW w:w="195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sz w:val="24"/>
                <w:szCs w:val="24"/>
                <w:highlight w:val="none"/>
              </w:rPr>
            </w:pPr>
          </w:p>
        </w:tc>
        <w:tc>
          <w:tcPr>
            <w:tcW w:w="125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sz w:val="24"/>
                <w:szCs w:val="24"/>
                <w:highlight w:val="none"/>
              </w:rPr>
            </w:pPr>
          </w:p>
        </w:tc>
        <w:tc>
          <w:tcPr>
            <w:tcW w:w="104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sz w:val="24"/>
                <w:szCs w:val="24"/>
                <w:highlight w:val="none"/>
              </w:rPr>
            </w:pP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第一年</w:t>
            </w: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第二年</w:t>
            </w: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第三年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5" w:type="dxa"/>
            <w:tcBorders>
              <w:tl2br w:val="nil"/>
              <w:tr2bl w:val="nil"/>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sz w:val="24"/>
                <w:szCs w:val="24"/>
                <w:highlight w:val="none"/>
              </w:rPr>
            </w:pPr>
          </w:p>
        </w:tc>
        <w:tc>
          <w:tcPr>
            <w:tcW w:w="1511"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制度体系</w:t>
            </w:r>
          </w:p>
        </w:tc>
        <w:tc>
          <w:tcPr>
            <w:tcW w:w="3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低碳发展规划</w:t>
            </w:r>
          </w:p>
        </w:tc>
        <w:tc>
          <w:tcPr>
            <w:tcW w:w="9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9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制定实施</w:t>
            </w:r>
          </w:p>
        </w:tc>
        <w:tc>
          <w:tcPr>
            <w:tcW w:w="12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约束性</w:t>
            </w:r>
          </w:p>
        </w:tc>
        <w:tc>
          <w:tcPr>
            <w:tcW w:w="10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5" w:type="dxa"/>
            <w:tcBorders>
              <w:tl2br w:val="nil"/>
              <w:tr2bl w:val="nil"/>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sz w:val="24"/>
                <w:szCs w:val="24"/>
                <w:highlight w:val="none"/>
              </w:rPr>
            </w:pPr>
          </w:p>
        </w:tc>
        <w:tc>
          <w:tcPr>
            <w:tcW w:w="151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3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碳排放管理体系</w:t>
            </w:r>
          </w:p>
        </w:tc>
        <w:tc>
          <w:tcPr>
            <w:tcW w:w="9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9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建立</w:t>
            </w:r>
          </w:p>
        </w:tc>
        <w:tc>
          <w:tcPr>
            <w:tcW w:w="12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参考性</w:t>
            </w:r>
          </w:p>
        </w:tc>
        <w:tc>
          <w:tcPr>
            <w:tcW w:w="10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5" w:type="dxa"/>
            <w:tcBorders>
              <w:tl2br w:val="nil"/>
              <w:tr2bl w:val="nil"/>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sz w:val="24"/>
                <w:szCs w:val="24"/>
                <w:highlight w:val="none"/>
              </w:rPr>
            </w:pPr>
          </w:p>
        </w:tc>
        <w:tc>
          <w:tcPr>
            <w:tcW w:w="151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经济水平</w:t>
            </w:r>
          </w:p>
        </w:tc>
        <w:tc>
          <w:tcPr>
            <w:tcW w:w="3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GDP年均增速</w:t>
            </w:r>
          </w:p>
        </w:tc>
        <w:tc>
          <w:tcPr>
            <w:tcW w:w="9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9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保持稳定或持续</w:t>
            </w:r>
            <w:r>
              <w:rPr>
                <w:rFonts w:hint="eastAsia" w:ascii="宋体" w:hAnsi="宋体" w:eastAsia="宋体" w:cs="宋体"/>
                <w:sz w:val="24"/>
                <w:szCs w:val="24"/>
                <w:highlight w:val="none"/>
                <w:lang w:val="en-US" w:eastAsia="zh-CN"/>
              </w:rPr>
              <w:t>提高</w:t>
            </w:r>
          </w:p>
        </w:tc>
        <w:tc>
          <w:tcPr>
            <w:tcW w:w="12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参考性</w:t>
            </w:r>
          </w:p>
        </w:tc>
        <w:tc>
          <w:tcPr>
            <w:tcW w:w="10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5" w:type="dxa"/>
            <w:tcBorders>
              <w:tl2br w:val="nil"/>
              <w:tr2bl w:val="nil"/>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sz w:val="24"/>
                <w:szCs w:val="24"/>
                <w:highlight w:val="none"/>
              </w:rPr>
            </w:pPr>
          </w:p>
        </w:tc>
        <w:tc>
          <w:tcPr>
            <w:tcW w:w="1511"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碳排放</w:t>
            </w:r>
          </w:p>
        </w:tc>
        <w:tc>
          <w:tcPr>
            <w:tcW w:w="3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commentRangeStart w:id="0"/>
            <w:r>
              <w:rPr>
                <w:rFonts w:hint="eastAsia" w:ascii="宋体" w:hAnsi="宋体" w:eastAsia="宋体" w:cs="宋体"/>
                <w:sz w:val="24"/>
                <w:szCs w:val="24"/>
                <w:highlight w:val="none"/>
              </w:rPr>
              <w:t>单位GDP碳排放降低率</w:t>
            </w:r>
            <w:commentRangeEnd w:id="0"/>
            <w:r>
              <w:rPr>
                <w:rFonts w:hint="eastAsia" w:ascii="宋体" w:hAnsi="宋体" w:eastAsia="宋体" w:cs="宋体"/>
                <w:sz w:val="24"/>
                <w:szCs w:val="24"/>
                <w:highlight w:val="none"/>
              </w:rPr>
              <w:commentReference w:id="0"/>
            </w:r>
          </w:p>
        </w:tc>
        <w:tc>
          <w:tcPr>
            <w:tcW w:w="9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w:t>
            </w:r>
          </w:p>
        </w:tc>
        <w:tc>
          <w:tcPr>
            <w:tcW w:w="19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highlight w:val="none"/>
                <w:lang w:val="en-US" w:eastAsia="zh-CN" w:bidi="ar-SA"/>
              </w:rPr>
            </w:pPr>
            <w:commentRangeStart w:id="1"/>
            <w:r>
              <w:rPr>
                <w:rFonts w:hint="eastAsia" w:ascii="宋体" w:hAnsi="宋体" w:eastAsia="宋体" w:cs="宋体"/>
                <w:sz w:val="24"/>
                <w:szCs w:val="24"/>
                <w:highlight w:val="none"/>
              </w:rPr>
              <w:t>完成规定的目标任务</w:t>
            </w:r>
            <w:commentRangeEnd w:id="1"/>
            <w:r>
              <w:rPr>
                <w:rFonts w:hint="eastAsia" w:ascii="宋体" w:hAnsi="宋体" w:eastAsia="宋体" w:cs="宋体"/>
                <w:sz w:val="24"/>
                <w:szCs w:val="24"/>
                <w:highlight w:val="none"/>
              </w:rPr>
              <w:commentReference w:id="1"/>
            </w:r>
          </w:p>
        </w:tc>
        <w:tc>
          <w:tcPr>
            <w:tcW w:w="12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
                <w:bCs/>
                <w:sz w:val="24"/>
                <w:szCs w:val="24"/>
                <w:highlight w:val="none"/>
              </w:rPr>
              <w:t>约束性</w:t>
            </w:r>
          </w:p>
        </w:tc>
        <w:tc>
          <w:tcPr>
            <w:tcW w:w="10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69" w:hRule="atLeast"/>
          <w:jc w:val="center"/>
        </w:trPr>
        <w:tc>
          <w:tcPr>
            <w:tcW w:w="825" w:type="dxa"/>
            <w:tcBorders>
              <w:tl2br w:val="nil"/>
              <w:tr2bl w:val="nil"/>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color w:val="auto"/>
                <w:sz w:val="24"/>
                <w:szCs w:val="24"/>
                <w:highlight w:val="none"/>
              </w:rPr>
            </w:pPr>
          </w:p>
        </w:tc>
        <w:tc>
          <w:tcPr>
            <w:tcW w:w="151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3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二氧化碳排放总量</w:t>
            </w:r>
          </w:p>
        </w:tc>
        <w:tc>
          <w:tcPr>
            <w:tcW w:w="9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吨</w:t>
            </w:r>
          </w:p>
        </w:tc>
        <w:tc>
          <w:tcPr>
            <w:tcW w:w="19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增速降低</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（或降低）</w:t>
            </w:r>
          </w:p>
        </w:tc>
        <w:tc>
          <w:tcPr>
            <w:tcW w:w="12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参考性</w:t>
            </w:r>
          </w:p>
        </w:tc>
        <w:tc>
          <w:tcPr>
            <w:tcW w:w="10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825" w:type="dxa"/>
            <w:tcBorders>
              <w:tl2br w:val="nil"/>
              <w:tr2bl w:val="nil"/>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sz w:val="24"/>
                <w:szCs w:val="24"/>
                <w:highlight w:val="none"/>
              </w:rPr>
            </w:pPr>
          </w:p>
        </w:tc>
        <w:tc>
          <w:tcPr>
            <w:tcW w:w="151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3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温室气体清单编制</w:t>
            </w:r>
          </w:p>
        </w:tc>
        <w:tc>
          <w:tcPr>
            <w:tcW w:w="9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9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开展</w:t>
            </w:r>
            <w:r>
              <w:rPr>
                <w:rFonts w:hint="eastAsia" w:ascii="宋体" w:hAnsi="宋体" w:eastAsia="宋体" w:cs="宋体"/>
                <w:sz w:val="24"/>
                <w:szCs w:val="24"/>
                <w:highlight w:val="none"/>
                <w:lang w:val="en-US" w:eastAsia="zh-CN"/>
              </w:rPr>
              <w:t>清单编制</w:t>
            </w:r>
          </w:p>
        </w:tc>
        <w:tc>
          <w:tcPr>
            <w:tcW w:w="12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参考性</w:t>
            </w:r>
          </w:p>
        </w:tc>
        <w:tc>
          <w:tcPr>
            <w:tcW w:w="10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jc w:val="center"/>
        </w:trPr>
        <w:tc>
          <w:tcPr>
            <w:tcW w:w="825" w:type="dxa"/>
            <w:tcBorders>
              <w:tl2br w:val="nil"/>
              <w:tr2bl w:val="nil"/>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sz w:val="24"/>
                <w:szCs w:val="24"/>
                <w:highlight w:val="none"/>
              </w:rPr>
            </w:pPr>
          </w:p>
        </w:tc>
        <w:tc>
          <w:tcPr>
            <w:tcW w:w="151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3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lang w:eastAsia="zh-CN"/>
              </w:rPr>
            </w:pPr>
            <w:commentRangeStart w:id="2"/>
            <w:r>
              <w:rPr>
                <w:rFonts w:hint="eastAsia" w:ascii="宋体" w:hAnsi="宋体" w:eastAsia="宋体" w:cs="宋体"/>
                <w:sz w:val="24"/>
                <w:szCs w:val="24"/>
                <w:highlight w:val="none"/>
                <w:lang w:eastAsia="zh-CN"/>
              </w:rPr>
              <w:t>纳入碳市场企业履约率</w:t>
            </w:r>
          </w:p>
        </w:tc>
        <w:tc>
          <w:tcPr>
            <w:tcW w:w="9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9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全部完成履约</w:t>
            </w:r>
          </w:p>
        </w:tc>
        <w:tc>
          <w:tcPr>
            <w:tcW w:w="12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约束性</w:t>
            </w:r>
            <w:commentRangeEnd w:id="2"/>
            <w:r>
              <w:rPr>
                <w:rFonts w:hint="eastAsia" w:ascii="宋体" w:hAnsi="宋体" w:eastAsia="宋体" w:cs="宋体"/>
                <w:b/>
                <w:bCs/>
                <w:sz w:val="24"/>
                <w:szCs w:val="24"/>
                <w:highlight w:val="none"/>
              </w:rPr>
              <w:commentReference w:id="2"/>
            </w:r>
          </w:p>
        </w:tc>
        <w:tc>
          <w:tcPr>
            <w:tcW w:w="10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5" w:type="dxa"/>
            <w:tcBorders>
              <w:tl2br w:val="nil"/>
              <w:tr2bl w:val="nil"/>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sz w:val="24"/>
                <w:szCs w:val="24"/>
                <w:highlight w:val="none"/>
              </w:rPr>
            </w:pPr>
          </w:p>
        </w:tc>
        <w:tc>
          <w:tcPr>
            <w:tcW w:w="1511"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污染物排放</w:t>
            </w:r>
          </w:p>
        </w:tc>
        <w:tc>
          <w:tcPr>
            <w:tcW w:w="3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区域空气质量</w:t>
            </w:r>
          </w:p>
        </w:tc>
        <w:tc>
          <w:tcPr>
            <w:tcW w:w="9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19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持续改善</w:t>
            </w:r>
          </w:p>
        </w:tc>
        <w:tc>
          <w:tcPr>
            <w:tcW w:w="12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参考性</w:t>
            </w:r>
          </w:p>
        </w:tc>
        <w:tc>
          <w:tcPr>
            <w:tcW w:w="10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5" w:type="dxa"/>
            <w:tcBorders>
              <w:tl2br w:val="nil"/>
              <w:tr2bl w:val="nil"/>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sz w:val="24"/>
                <w:szCs w:val="24"/>
                <w:highlight w:val="none"/>
              </w:rPr>
            </w:pPr>
          </w:p>
        </w:tc>
        <w:tc>
          <w:tcPr>
            <w:tcW w:w="151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lang w:eastAsia="zh-CN"/>
              </w:rPr>
            </w:pPr>
          </w:p>
        </w:tc>
        <w:tc>
          <w:tcPr>
            <w:tcW w:w="3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工业固体废物综合利用率</w:t>
            </w:r>
          </w:p>
        </w:tc>
        <w:tc>
          <w:tcPr>
            <w:tcW w:w="9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p>
        </w:tc>
        <w:tc>
          <w:tcPr>
            <w:tcW w:w="19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持续提高</w:t>
            </w:r>
          </w:p>
        </w:tc>
        <w:tc>
          <w:tcPr>
            <w:tcW w:w="12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参考性</w:t>
            </w:r>
          </w:p>
        </w:tc>
        <w:tc>
          <w:tcPr>
            <w:tcW w:w="10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5" w:type="dxa"/>
            <w:tcBorders>
              <w:tl2br w:val="nil"/>
              <w:tr2bl w:val="nil"/>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sz w:val="24"/>
                <w:szCs w:val="24"/>
                <w:highlight w:val="none"/>
              </w:rPr>
            </w:pPr>
          </w:p>
        </w:tc>
        <w:tc>
          <w:tcPr>
            <w:tcW w:w="1511"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commentRangeStart w:id="3"/>
            <w:r>
              <w:rPr>
                <w:rFonts w:hint="eastAsia" w:ascii="宋体" w:hAnsi="宋体" w:eastAsia="宋体" w:cs="宋体"/>
                <w:sz w:val="24"/>
                <w:szCs w:val="24"/>
                <w:highlight w:val="none"/>
                <w:lang w:val="en-US" w:eastAsia="zh-CN"/>
              </w:rPr>
              <w:t>工</w:t>
            </w:r>
            <w:r>
              <w:rPr>
                <w:rFonts w:hint="eastAsia" w:ascii="宋体" w:hAnsi="宋体" w:eastAsia="宋体" w:cs="宋体"/>
                <w:sz w:val="24"/>
                <w:szCs w:val="24"/>
                <w:highlight w:val="none"/>
              </w:rPr>
              <w:t>业</w:t>
            </w:r>
            <w:commentRangeEnd w:id="3"/>
            <w:r>
              <w:rPr>
                <w:rFonts w:hint="eastAsia" w:ascii="宋体" w:hAnsi="宋体" w:eastAsia="宋体" w:cs="宋体"/>
                <w:sz w:val="24"/>
                <w:szCs w:val="24"/>
                <w:highlight w:val="none"/>
              </w:rPr>
              <w:commentReference w:id="3"/>
            </w:r>
          </w:p>
        </w:tc>
        <w:tc>
          <w:tcPr>
            <w:tcW w:w="3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单位工业增加值碳排放</w:t>
            </w:r>
          </w:p>
        </w:tc>
        <w:tc>
          <w:tcPr>
            <w:tcW w:w="9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吨</w:t>
            </w:r>
            <w:r>
              <w:rPr>
                <w:rFonts w:hint="eastAsia" w:ascii="宋体" w:hAnsi="宋体" w:eastAsia="宋体" w:cs="宋体"/>
                <w:sz w:val="24"/>
                <w:szCs w:val="24"/>
                <w:highlight w:val="none"/>
                <w:lang w:val="en-US" w:eastAsia="zh-CN"/>
              </w:rPr>
              <w:t>CO</w:t>
            </w:r>
            <w:r>
              <w:rPr>
                <w:rFonts w:hint="eastAsia" w:ascii="宋体" w:hAnsi="宋体" w:eastAsia="宋体" w:cs="宋体"/>
                <w:sz w:val="24"/>
                <w:szCs w:val="24"/>
                <w:highlight w:val="none"/>
                <w:vertAlign w:val="subscript"/>
                <w:lang w:val="en-US" w:eastAsia="zh-CN"/>
              </w:rPr>
              <w:t>2</w:t>
            </w:r>
            <w:r>
              <w:rPr>
                <w:rFonts w:hint="eastAsia" w:ascii="宋体" w:hAnsi="宋体" w:eastAsia="宋体" w:cs="宋体"/>
                <w:sz w:val="24"/>
                <w:szCs w:val="24"/>
                <w:highlight w:val="none"/>
              </w:rPr>
              <w:t>/万元</w:t>
            </w:r>
          </w:p>
        </w:tc>
        <w:tc>
          <w:tcPr>
            <w:tcW w:w="19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commentRangeStart w:id="4"/>
            <w:r>
              <w:rPr>
                <w:rFonts w:hint="eastAsia" w:ascii="宋体" w:hAnsi="宋体" w:eastAsia="宋体" w:cs="宋体"/>
                <w:sz w:val="24"/>
                <w:szCs w:val="24"/>
                <w:highlight w:val="none"/>
              </w:rPr>
              <w:t>完成规定的目标任务</w:t>
            </w:r>
            <w:commentRangeEnd w:id="4"/>
            <w:r>
              <w:rPr>
                <w:rFonts w:hint="eastAsia" w:ascii="宋体" w:hAnsi="宋体" w:eastAsia="宋体" w:cs="宋体"/>
                <w:sz w:val="24"/>
                <w:szCs w:val="24"/>
                <w:highlight w:val="none"/>
              </w:rPr>
              <w:commentReference w:id="4"/>
            </w:r>
          </w:p>
        </w:tc>
        <w:tc>
          <w:tcPr>
            <w:tcW w:w="12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约束性</w:t>
            </w:r>
          </w:p>
        </w:tc>
        <w:tc>
          <w:tcPr>
            <w:tcW w:w="10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jc w:val="center"/>
        </w:trPr>
        <w:tc>
          <w:tcPr>
            <w:tcW w:w="825" w:type="dxa"/>
            <w:tcBorders>
              <w:tl2br w:val="nil"/>
              <w:tr2bl w:val="nil"/>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sz w:val="24"/>
                <w:szCs w:val="24"/>
                <w:highlight w:val="none"/>
              </w:rPr>
            </w:pPr>
          </w:p>
        </w:tc>
        <w:tc>
          <w:tcPr>
            <w:tcW w:w="151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3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规上工业战略性新兴产业总产值占工业总产值比重</w:t>
            </w:r>
          </w:p>
        </w:tc>
        <w:tc>
          <w:tcPr>
            <w:tcW w:w="9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9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逐年提高</w:t>
            </w:r>
          </w:p>
        </w:tc>
        <w:tc>
          <w:tcPr>
            <w:tcW w:w="12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参考性</w:t>
            </w:r>
          </w:p>
        </w:tc>
        <w:tc>
          <w:tcPr>
            <w:tcW w:w="10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825" w:type="dxa"/>
            <w:tcBorders>
              <w:tl2br w:val="nil"/>
              <w:tr2bl w:val="nil"/>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sz w:val="24"/>
                <w:szCs w:val="24"/>
                <w:highlight w:val="none"/>
              </w:rPr>
            </w:pPr>
          </w:p>
        </w:tc>
        <w:tc>
          <w:tcPr>
            <w:tcW w:w="151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3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碳中和企业数量</w:t>
            </w:r>
          </w:p>
        </w:tc>
        <w:tc>
          <w:tcPr>
            <w:tcW w:w="9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c>
          <w:tcPr>
            <w:tcW w:w="19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持续增加</w:t>
            </w:r>
          </w:p>
        </w:tc>
        <w:tc>
          <w:tcPr>
            <w:tcW w:w="12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参考性</w:t>
            </w:r>
          </w:p>
        </w:tc>
        <w:tc>
          <w:tcPr>
            <w:tcW w:w="10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jc w:val="center"/>
        </w:trPr>
        <w:tc>
          <w:tcPr>
            <w:tcW w:w="825" w:type="dxa"/>
            <w:tcBorders>
              <w:tl2br w:val="nil"/>
              <w:tr2bl w:val="nil"/>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sz w:val="24"/>
                <w:szCs w:val="24"/>
                <w:highlight w:val="none"/>
              </w:rPr>
            </w:pPr>
          </w:p>
        </w:tc>
        <w:tc>
          <w:tcPr>
            <w:tcW w:w="151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3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全绿能企业数量</w:t>
            </w:r>
          </w:p>
        </w:tc>
        <w:tc>
          <w:tcPr>
            <w:tcW w:w="9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c>
          <w:tcPr>
            <w:tcW w:w="19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持续增加</w:t>
            </w:r>
          </w:p>
        </w:tc>
        <w:tc>
          <w:tcPr>
            <w:tcW w:w="12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参考性</w:t>
            </w:r>
          </w:p>
        </w:tc>
        <w:tc>
          <w:tcPr>
            <w:tcW w:w="10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5" w:type="dxa"/>
            <w:tcBorders>
              <w:tl2br w:val="nil"/>
              <w:tr2bl w:val="nil"/>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sz w:val="24"/>
                <w:szCs w:val="24"/>
                <w:highlight w:val="none"/>
              </w:rPr>
            </w:pPr>
          </w:p>
        </w:tc>
        <w:tc>
          <w:tcPr>
            <w:tcW w:w="1511"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能源</w:t>
            </w:r>
          </w:p>
        </w:tc>
        <w:tc>
          <w:tcPr>
            <w:tcW w:w="3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单位GDP能耗</w:t>
            </w:r>
          </w:p>
        </w:tc>
        <w:tc>
          <w:tcPr>
            <w:tcW w:w="9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吨标煤/万元</w:t>
            </w:r>
          </w:p>
        </w:tc>
        <w:tc>
          <w:tcPr>
            <w:tcW w:w="19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完成</w:t>
            </w:r>
            <w:r>
              <w:rPr>
                <w:rFonts w:hint="eastAsia" w:ascii="宋体" w:hAnsi="宋体" w:eastAsia="宋体" w:cs="宋体"/>
                <w:sz w:val="24"/>
                <w:szCs w:val="24"/>
                <w:highlight w:val="none"/>
              </w:rPr>
              <w:t>规定</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目标任务</w:t>
            </w:r>
          </w:p>
        </w:tc>
        <w:tc>
          <w:tcPr>
            <w:tcW w:w="12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b/>
                <w:bCs/>
                <w:sz w:val="24"/>
                <w:szCs w:val="24"/>
                <w:highlight w:val="none"/>
              </w:rPr>
              <w:t>约束性</w:t>
            </w:r>
          </w:p>
        </w:tc>
        <w:tc>
          <w:tcPr>
            <w:tcW w:w="10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825" w:type="dxa"/>
            <w:tcBorders>
              <w:tl2br w:val="nil"/>
              <w:tr2bl w:val="nil"/>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sz w:val="24"/>
                <w:szCs w:val="24"/>
                <w:highlight w:val="none"/>
              </w:rPr>
            </w:pPr>
          </w:p>
        </w:tc>
        <w:tc>
          <w:tcPr>
            <w:tcW w:w="151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3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可再生能源占能源消费比重</w:t>
            </w:r>
          </w:p>
        </w:tc>
        <w:tc>
          <w:tcPr>
            <w:tcW w:w="9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9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逐年提高</w:t>
            </w:r>
          </w:p>
        </w:tc>
        <w:tc>
          <w:tcPr>
            <w:tcW w:w="12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参考性</w:t>
            </w:r>
          </w:p>
        </w:tc>
        <w:tc>
          <w:tcPr>
            <w:tcW w:w="10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5" w:type="dxa"/>
            <w:tcBorders>
              <w:tl2br w:val="nil"/>
              <w:tr2bl w:val="nil"/>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sz w:val="24"/>
                <w:szCs w:val="24"/>
                <w:highlight w:val="none"/>
              </w:rPr>
            </w:pPr>
          </w:p>
        </w:tc>
        <w:tc>
          <w:tcPr>
            <w:tcW w:w="1511"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建筑</w:t>
            </w:r>
          </w:p>
        </w:tc>
        <w:tc>
          <w:tcPr>
            <w:tcW w:w="3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绿色建筑占新建建筑比例</w:t>
            </w:r>
          </w:p>
        </w:tc>
        <w:tc>
          <w:tcPr>
            <w:tcW w:w="9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9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12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参考性</w:t>
            </w:r>
          </w:p>
        </w:tc>
        <w:tc>
          <w:tcPr>
            <w:tcW w:w="10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5" w:type="dxa"/>
            <w:tcBorders>
              <w:tl2br w:val="nil"/>
              <w:tr2bl w:val="nil"/>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sz w:val="24"/>
                <w:szCs w:val="24"/>
                <w:highlight w:val="none"/>
              </w:rPr>
            </w:pPr>
          </w:p>
        </w:tc>
        <w:tc>
          <w:tcPr>
            <w:tcW w:w="151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3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超低能耗建筑建设规模</w:t>
            </w:r>
          </w:p>
        </w:tc>
        <w:tc>
          <w:tcPr>
            <w:tcW w:w="9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vertAlign w:val="superscript"/>
                <w:lang w:val="en-US" w:eastAsia="zh-CN"/>
              </w:rPr>
            </w:pPr>
            <w:r>
              <w:rPr>
                <w:rFonts w:hint="eastAsia" w:ascii="宋体" w:hAnsi="宋体" w:eastAsia="宋体" w:cs="宋体"/>
                <w:sz w:val="24"/>
                <w:szCs w:val="24"/>
                <w:highlight w:val="none"/>
              </w:rPr>
              <w:t>万</w:t>
            </w:r>
            <w:r>
              <w:rPr>
                <w:rFonts w:hint="eastAsia" w:ascii="宋体" w:hAnsi="宋体" w:eastAsia="宋体" w:cs="宋体"/>
                <w:sz w:val="24"/>
                <w:szCs w:val="24"/>
                <w:highlight w:val="none"/>
                <w:lang w:val="en-US" w:eastAsia="zh-CN"/>
              </w:rPr>
              <w:t>m</w:t>
            </w:r>
            <w:r>
              <w:rPr>
                <w:rFonts w:hint="eastAsia" w:ascii="宋体" w:hAnsi="宋体" w:eastAsia="宋体" w:cs="宋体"/>
                <w:sz w:val="24"/>
                <w:szCs w:val="24"/>
                <w:highlight w:val="none"/>
                <w:vertAlign w:val="superscript"/>
                <w:lang w:val="en-US" w:eastAsia="zh-CN"/>
              </w:rPr>
              <w:t>2</w:t>
            </w:r>
          </w:p>
        </w:tc>
        <w:tc>
          <w:tcPr>
            <w:tcW w:w="19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持续增加</w:t>
            </w:r>
          </w:p>
        </w:tc>
        <w:tc>
          <w:tcPr>
            <w:tcW w:w="12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参考性</w:t>
            </w:r>
          </w:p>
        </w:tc>
        <w:tc>
          <w:tcPr>
            <w:tcW w:w="10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5" w:type="dxa"/>
            <w:tcBorders>
              <w:tl2br w:val="nil"/>
              <w:tr2bl w:val="nil"/>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sz w:val="24"/>
                <w:szCs w:val="24"/>
                <w:highlight w:val="none"/>
              </w:rPr>
            </w:pPr>
          </w:p>
        </w:tc>
        <w:tc>
          <w:tcPr>
            <w:tcW w:w="1511"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交通</w:t>
            </w:r>
          </w:p>
        </w:tc>
        <w:tc>
          <w:tcPr>
            <w:tcW w:w="3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新增或更新出租车和公交车新能源比例</w:t>
            </w:r>
          </w:p>
        </w:tc>
        <w:tc>
          <w:tcPr>
            <w:tcW w:w="9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9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0</w:t>
            </w:r>
          </w:p>
        </w:tc>
        <w:tc>
          <w:tcPr>
            <w:tcW w:w="12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参考性</w:t>
            </w:r>
          </w:p>
        </w:tc>
        <w:tc>
          <w:tcPr>
            <w:tcW w:w="10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825" w:type="dxa"/>
            <w:tcBorders>
              <w:tl2br w:val="nil"/>
              <w:tr2bl w:val="nil"/>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sz w:val="24"/>
                <w:szCs w:val="24"/>
                <w:highlight w:val="none"/>
              </w:rPr>
            </w:pPr>
          </w:p>
        </w:tc>
        <w:tc>
          <w:tcPr>
            <w:tcW w:w="151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3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绿色出行比例</w:t>
            </w:r>
          </w:p>
        </w:tc>
        <w:tc>
          <w:tcPr>
            <w:tcW w:w="9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9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≥70</w:t>
            </w:r>
          </w:p>
        </w:tc>
        <w:tc>
          <w:tcPr>
            <w:tcW w:w="12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参考性</w:t>
            </w:r>
          </w:p>
        </w:tc>
        <w:tc>
          <w:tcPr>
            <w:tcW w:w="10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5" w:type="dxa"/>
            <w:tcBorders>
              <w:tl2br w:val="nil"/>
              <w:tr2bl w:val="nil"/>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sz w:val="24"/>
                <w:szCs w:val="24"/>
                <w:highlight w:val="none"/>
              </w:rPr>
            </w:pPr>
          </w:p>
        </w:tc>
        <w:tc>
          <w:tcPr>
            <w:tcW w:w="1511"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农业</w:t>
            </w:r>
          </w:p>
        </w:tc>
        <w:tc>
          <w:tcPr>
            <w:tcW w:w="3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农作物秸秆综合利用率</w:t>
            </w:r>
          </w:p>
        </w:tc>
        <w:tc>
          <w:tcPr>
            <w:tcW w:w="9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9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≥9</w:t>
            </w:r>
            <w:r>
              <w:rPr>
                <w:rFonts w:hint="eastAsia" w:ascii="宋体" w:hAnsi="宋体" w:eastAsia="宋体" w:cs="宋体"/>
                <w:sz w:val="24"/>
                <w:szCs w:val="24"/>
                <w:highlight w:val="none"/>
                <w:lang w:val="en-US" w:eastAsia="zh-CN"/>
              </w:rPr>
              <w:t>7</w:t>
            </w:r>
          </w:p>
        </w:tc>
        <w:tc>
          <w:tcPr>
            <w:tcW w:w="12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参考性</w:t>
            </w:r>
          </w:p>
        </w:tc>
        <w:tc>
          <w:tcPr>
            <w:tcW w:w="10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5" w:type="dxa"/>
            <w:tcBorders>
              <w:tl2br w:val="nil"/>
              <w:tr2bl w:val="nil"/>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sz w:val="24"/>
                <w:szCs w:val="24"/>
                <w:highlight w:val="none"/>
              </w:rPr>
            </w:pPr>
          </w:p>
        </w:tc>
        <w:tc>
          <w:tcPr>
            <w:tcW w:w="151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3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畜禽粪污综合利用率</w:t>
            </w:r>
          </w:p>
        </w:tc>
        <w:tc>
          <w:tcPr>
            <w:tcW w:w="9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9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90</w:t>
            </w:r>
          </w:p>
        </w:tc>
        <w:tc>
          <w:tcPr>
            <w:tcW w:w="12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参考性</w:t>
            </w:r>
          </w:p>
        </w:tc>
        <w:tc>
          <w:tcPr>
            <w:tcW w:w="10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5" w:type="dxa"/>
            <w:tcBorders>
              <w:tl2br w:val="nil"/>
              <w:tr2bl w:val="nil"/>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sz w:val="24"/>
                <w:szCs w:val="24"/>
                <w:highlight w:val="none"/>
              </w:rPr>
            </w:pPr>
          </w:p>
        </w:tc>
        <w:tc>
          <w:tcPr>
            <w:tcW w:w="151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3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农膜回收利用率</w:t>
            </w:r>
          </w:p>
        </w:tc>
        <w:tc>
          <w:tcPr>
            <w:tcW w:w="9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9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≥8</w:t>
            </w:r>
            <w:r>
              <w:rPr>
                <w:rFonts w:hint="eastAsia" w:ascii="宋体" w:hAnsi="宋体" w:eastAsia="宋体" w:cs="宋体"/>
                <w:sz w:val="24"/>
                <w:szCs w:val="24"/>
                <w:highlight w:val="none"/>
                <w:lang w:val="en-US" w:eastAsia="zh-CN"/>
              </w:rPr>
              <w:t>5</w:t>
            </w:r>
          </w:p>
        </w:tc>
        <w:tc>
          <w:tcPr>
            <w:tcW w:w="12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参考性</w:t>
            </w:r>
          </w:p>
        </w:tc>
        <w:tc>
          <w:tcPr>
            <w:tcW w:w="10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5" w:type="dxa"/>
            <w:tcBorders>
              <w:tl2br w:val="nil"/>
              <w:tr2bl w:val="nil"/>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sz w:val="24"/>
                <w:szCs w:val="24"/>
                <w:highlight w:val="none"/>
              </w:rPr>
            </w:pPr>
          </w:p>
        </w:tc>
        <w:tc>
          <w:tcPr>
            <w:tcW w:w="1511"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林业</w:t>
            </w:r>
          </w:p>
        </w:tc>
        <w:tc>
          <w:tcPr>
            <w:tcW w:w="3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森林覆盖率</w:t>
            </w:r>
          </w:p>
        </w:tc>
        <w:tc>
          <w:tcPr>
            <w:tcW w:w="9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9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保持稳定或持续改善</w:t>
            </w:r>
          </w:p>
        </w:tc>
        <w:tc>
          <w:tcPr>
            <w:tcW w:w="12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参考性</w:t>
            </w:r>
          </w:p>
        </w:tc>
        <w:tc>
          <w:tcPr>
            <w:tcW w:w="10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5" w:type="dxa"/>
            <w:tcBorders>
              <w:tl2br w:val="nil"/>
              <w:tr2bl w:val="nil"/>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sz w:val="24"/>
                <w:szCs w:val="24"/>
                <w:highlight w:val="none"/>
              </w:rPr>
            </w:pPr>
          </w:p>
        </w:tc>
        <w:tc>
          <w:tcPr>
            <w:tcW w:w="151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3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森林蓄积量</w:t>
            </w:r>
          </w:p>
        </w:tc>
        <w:tc>
          <w:tcPr>
            <w:tcW w:w="9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vertAlign w:val="superscript"/>
                <w:lang w:val="en-US" w:eastAsia="zh-CN"/>
              </w:rPr>
            </w:pPr>
            <w:r>
              <w:rPr>
                <w:rFonts w:hint="eastAsia" w:ascii="宋体" w:hAnsi="宋体" w:eastAsia="宋体" w:cs="宋体"/>
                <w:sz w:val="24"/>
                <w:szCs w:val="24"/>
                <w:highlight w:val="none"/>
              </w:rPr>
              <w:t>万</w:t>
            </w:r>
            <w:r>
              <w:rPr>
                <w:rFonts w:hint="eastAsia" w:ascii="宋体" w:hAnsi="宋体" w:eastAsia="宋体" w:cs="宋体"/>
                <w:sz w:val="24"/>
                <w:szCs w:val="24"/>
                <w:highlight w:val="none"/>
                <w:lang w:val="en-US" w:eastAsia="zh-CN"/>
              </w:rPr>
              <w:t>m</w:t>
            </w:r>
            <w:r>
              <w:rPr>
                <w:rFonts w:hint="eastAsia" w:ascii="宋体" w:hAnsi="宋体" w:eastAsia="宋体" w:cs="宋体"/>
                <w:sz w:val="24"/>
                <w:szCs w:val="24"/>
                <w:highlight w:val="none"/>
                <w:vertAlign w:val="superscript"/>
                <w:lang w:val="en-US" w:eastAsia="zh-CN"/>
              </w:rPr>
              <w:t>3</w:t>
            </w:r>
          </w:p>
        </w:tc>
        <w:tc>
          <w:tcPr>
            <w:tcW w:w="19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保持稳定或持续改善</w:t>
            </w:r>
          </w:p>
        </w:tc>
        <w:tc>
          <w:tcPr>
            <w:tcW w:w="12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参考性</w:t>
            </w:r>
          </w:p>
        </w:tc>
        <w:tc>
          <w:tcPr>
            <w:tcW w:w="10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5" w:type="dxa"/>
            <w:tcBorders>
              <w:tl2br w:val="nil"/>
              <w:tr2bl w:val="nil"/>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sz w:val="24"/>
                <w:szCs w:val="24"/>
                <w:highlight w:val="none"/>
              </w:rPr>
            </w:pPr>
          </w:p>
        </w:tc>
        <w:tc>
          <w:tcPr>
            <w:tcW w:w="1511"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居民生活</w:t>
            </w:r>
          </w:p>
        </w:tc>
        <w:tc>
          <w:tcPr>
            <w:tcW w:w="3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生活垃圾</w:t>
            </w:r>
            <w:r>
              <w:rPr>
                <w:rFonts w:hint="eastAsia" w:ascii="宋体" w:hAnsi="宋体" w:eastAsia="宋体" w:cs="宋体"/>
                <w:sz w:val="24"/>
                <w:szCs w:val="24"/>
                <w:highlight w:val="none"/>
                <w:lang w:eastAsia="zh-CN"/>
              </w:rPr>
              <w:t>无害化处理</w:t>
            </w:r>
            <w:r>
              <w:rPr>
                <w:rFonts w:hint="eastAsia" w:ascii="宋体" w:hAnsi="宋体" w:eastAsia="宋体" w:cs="宋体"/>
                <w:sz w:val="24"/>
                <w:szCs w:val="24"/>
                <w:highlight w:val="none"/>
              </w:rPr>
              <w:t>率</w:t>
            </w:r>
          </w:p>
        </w:tc>
        <w:tc>
          <w:tcPr>
            <w:tcW w:w="9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9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98</w:t>
            </w:r>
          </w:p>
        </w:tc>
        <w:tc>
          <w:tcPr>
            <w:tcW w:w="12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参考性</w:t>
            </w:r>
          </w:p>
        </w:tc>
        <w:tc>
          <w:tcPr>
            <w:tcW w:w="10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5" w:type="dxa"/>
            <w:tcBorders>
              <w:tl2br w:val="nil"/>
              <w:tr2bl w:val="nil"/>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sz w:val="24"/>
                <w:szCs w:val="24"/>
                <w:highlight w:val="none"/>
              </w:rPr>
            </w:pPr>
          </w:p>
        </w:tc>
        <w:tc>
          <w:tcPr>
            <w:tcW w:w="151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3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生活污水治理率</w:t>
            </w:r>
          </w:p>
        </w:tc>
        <w:tc>
          <w:tcPr>
            <w:tcW w:w="9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9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5</w:t>
            </w:r>
          </w:p>
        </w:tc>
        <w:tc>
          <w:tcPr>
            <w:tcW w:w="12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参考性</w:t>
            </w:r>
          </w:p>
        </w:tc>
        <w:tc>
          <w:tcPr>
            <w:tcW w:w="10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5" w:type="dxa"/>
            <w:tcBorders>
              <w:tl2br w:val="nil"/>
              <w:tr2bl w:val="nil"/>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sz w:val="24"/>
                <w:szCs w:val="24"/>
                <w:highlight w:val="none"/>
              </w:rPr>
            </w:pPr>
          </w:p>
        </w:tc>
        <w:tc>
          <w:tcPr>
            <w:tcW w:w="151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创新</w:t>
            </w:r>
          </w:p>
        </w:tc>
        <w:tc>
          <w:tcPr>
            <w:tcW w:w="3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低碳零碳技术领域新增数量</w:t>
            </w:r>
          </w:p>
        </w:tc>
        <w:tc>
          <w:tcPr>
            <w:tcW w:w="9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c>
          <w:tcPr>
            <w:tcW w:w="19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持续增加</w:t>
            </w:r>
          </w:p>
        </w:tc>
        <w:tc>
          <w:tcPr>
            <w:tcW w:w="12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参考性</w:t>
            </w:r>
          </w:p>
        </w:tc>
        <w:tc>
          <w:tcPr>
            <w:tcW w:w="10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5" w:type="dxa"/>
            <w:tcBorders>
              <w:tl2br w:val="nil"/>
              <w:tr2bl w:val="nil"/>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sz w:val="24"/>
                <w:szCs w:val="24"/>
                <w:highlight w:val="none"/>
              </w:rPr>
            </w:pPr>
          </w:p>
        </w:tc>
        <w:tc>
          <w:tcPr>
            <w:tcW w:w="1511"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运营管理</w:t>
            </w:r>
          </w:p>
        </w:tc>
        <w:tc>
          <w:tcPr>
            <w:tcW w:w="3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碳排放监测系统</w:t>
            </w:r>
          </w:p>
        </w:tc>
        <w:tc>
          <w:tcPr>
            <w:tcW w:w="9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9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建立</w:t>
            </w:r>
          </w:p>
        </w:tc>
        <w:tc>
          <w:tcPr>
            <w:tcW w:w="12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参考性</w:t>
            </w:r>
          </w:p>
        </w:tc>
        <w:tc>
          <w:tcPr>
            <w:tcW w:w="10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25" w:type="dxa"/>
            <w:tcBorders>
              <w:tl2br w:val="nil"/>
              <w:tr2bl w:val="nil"/>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Chars="0"/>
              <w:jc w:val="center"/>
              <w:textAlignment w:val="auto"/>
              <w:rPr>
                <w:rFonts w:hint="eastAsia" w:ascii="宋体" w:hAnsi="宋体" w:eastAsia="宋体" w:cs="宋体"/>
                <w:sz w:val="24"/>
                <w:szCs w:val="24"/>
                <w:highlight w:val="none"/>
              </w:rPr>
            </w:pPr>
          </w:p>
        </w:tc>
        <w:tc>
          <w:tcPr>
            <w:tcW w:w="151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3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低碳宣传教育活动</w:t>
            </w:r>
          </w:p>
        </w:tc>
        <w:tc>
          <w:tcPr>
            <w:tcW w:w="9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次/年</w:t>
            </w:r>
          </w:p>
        </w:tc>
        <w:tc>
          <w:tcPr>
            <w:tcW w:w="19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开展</w:t>
            </w:r>
          </w:p>
        </w:tc>
        <w:tc>
          <w:tcPr>
            <w:tcW w:w="125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参考性</w:t>
            </w:r>
          </w:p>
        </w:tc>
        <w:tc>
          <w:tcPr>
            <w:tcW w:w="104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c>
          <w:tcPr>
            <w:tcW w:w="99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p>
        </w:tc>
      </w:tr>
    </w:tbl>
    <w:p>
      <w:pPr>
        <w:rPr>
          <w:rFonts w:hint="eastAsia" w:eastAsia="宋体"/>
          <w:highlight w:val="none"/>
          <w:lang w:eastAsia="zh-CN"/>
        </w:rPr>
        <w:sectPr>
          <w:footerReference r:id="rId7" w:type="default"/>
          <w:pgSz w:w="16838" w:h="11906" w:orient="landscape"/>
          <w:pgMar w:top="1803" w:right="1440" w:bottom="1803" w:left="1440" w:header="851" w:footer="1361" w:gutter="0"/>
          <w:pgBorders>
            <w:top w:val="none" w:sz="0" w:space="0"/>
            <w:left w:val="none" w:sz="0" w:space="0"/>
            <w:bottom w:val="none" w:sz="0" w:space="0"/>
            <w:right w:val="none" w:sz="0" w:space="0"/>
          </w:pgBorders>
          <w:pgNumType w:fmt="decimal"/>
          <w:cols w:space="0" w:num="1"/>
          <w:rtlGutter w:val="0"/>
          <w:docGrid w:type="lines" w:linePitch="319" w:charSpace="0"/>
        </w:sectPr>
      </w:pPr>
      <w:r>
        <w:rPr>
          <w:rFonts w:hint="eastAsia" w:ascii="Calibri" w:hAnsi="Calibri" w:eastAsia="宋体" w:cs="Times New Roman"/>
          <w:sz w:val="21"/>
          <w:szCs w:val="24"/>
          <w:highlight w:val="none"/>
          <w:lang w:eastAsia="zh-CN"/>
        </w:rPr>
        <w:t>注：数据采集优先采用行政管理部门统计数据。</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ascii="仿宋_GB2312" w:hAnsi="Calibri" w:eastAsia="仿宋_GB2312" w:cs="Times New Roman"/>
          <w:b/>
          <w:sz w:val="28"/>
          <w:szCs w:val="28"/>
          <w:highlight w:val="none"/>
        </w:rPr>
      </w:pPr>
      <w:r>
        <w:rPr>
          <w:rFonts w:hint="eastAsia" w:ascii="仿宋_GB2312" w:hAnsi="Calibri" w:eastAsia="仿宋_GB2312" w:cs="Times New Roman"/>
          <w:b/>
          <w:sz w:val="28"/>
          <w:szCs w:val="28"/>
          <w:highlight w:val="none"/>
        </w:rPr>
        <w:t>指标解释：</w:t>
      </w:r>
    </w:p>
    <w:p>
      <w:pPr>
        <w:keepNext w:val="0"/>
        <w:keepLines w:val="0"/>
        <w:pageBreakBefore w:val="0"/>
        <w:widowControl w:val="0"/>
        <w:kinsoku/>
        <w:wordWrap/>
        <w:overflowPunct/>
        <w:topLinePunct w:val="0"/>
        <w:autoSpaceDE/>
        <w:autoSpaceDN/>
        <w:bidi w:val="0"/>
        <w:adjustRightInd/>
        <w:snapToGrid/>
        <w:spacing w:line="594" w:lineRule="exact"/>
        <w:ind w:firstLine="643"/>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b/>
          <w:sz w:val="28"/>
          <w:szCs w:val="28"/>
          <w:highlight w:val="none"/>
        </w:rPr>
        <w:t>1. 低碳发展规划：</w:t>
      </w:r>
      <w:r>
        <w:rPr>
          <w:rFonts w:hint="eastAsia" w:ascii="Times New Roman" w:hAnsi="Times New Roman" w:eastAsia="仿宋_GB2312" w:cs="Times New Roman"/>
          <w:sz w:val="28"/>
          <w:szCs w:val="28"/>
          <w:highlight w:val="none"/>
        </w:rPr>
        <w:t>指申报主体围绕推进区域绿色低碳发展，组织编制的具有自身特色的建设规划。</w:t>
      </w:r>
    </w:p>
    <w:p>
      <w:pPr>
        <w:keepNext w:val="0"/>
        <w:keepLines w:val="0"/>
        <w:pageBreakBefore w:val="0"/>
        <w:widowControl w:val="0"/>
        <w:kinsoku/>
        <w:wordWrap/>
        <w:overflowPunct/>
        <w:topLinePunct w:val="0"/>
        <w:autoSpaceDE/>
        <w:autoSpaceDN/>
        <w:bidi w:val="0"/>
        <w:adjustRightInd/>
        <w:snapToGrid/>
        <w:spacing w:line="594" w:lineRule="exact"/>
        <w:ind w:firstLine="643"/>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b/>
          <w:sz w:val="28"/>
          <w:szCs w:val="28"/>
          <w:highlight w:val="none"/>
        </w:rPr>
        <w:t xml:space="preserve">2. </w:t>
      </w:r>
      <w:r>
        <w:rPr>
          <w:rFonts w:hint="eastAsia" w:ascii="Times New Roman" w:hAnsi="Times New Roman" w:eastAsia="仿宋_GB2312" w:cs="Times New Roman"/>
          <w:b/>
          <w:sz w:val="28"/>
          <w:szCs w:val="28"/>
          <w:highlight w:val="none"/>
        </w:rPr>
        <w:t>碳排放管理体系</w:t>
      </w:r>
      <w:r>
        <w:rPr>
          <w:rFonts w:ascii="Times New Roman" w:hAnsi="Times New Roman" w:eastAsia="仿宋_GB2312" w:cs="Times New Roman"/>
          <w:b/>
          <w:sz w:val="28"/>
          <w:szCs w:val="28"/>
          <w:highlight w:val="none"/>
        </w:rPr>
        <w:t>：</w:t>
      </w:r>
      <w:r>
        <w:rPr>
          <w:rFonts w:hint="eastAsia" w:ascii="Times New Roman" w:hAnsi="Times New Roman" w:eastAsia="仿宋_GB2312" w:cs="Times New Roman"/>
          <w:sz w:val="28"/>
          <w:szCs w:val="28"/>
          <w:highlight w:val="none"/>
        </w:rPr>
        <w:t>主要指成立碳排放管理专门机构，明确职责；建立碳排放统计、核算与考核制度，制作能源统计台账；对主要碳排放管理人员进行专业技能教育与培训；定期审核碳排放目标指标，制定纠正措施和预防措施确保目标完成。</w:t>
      </w:r>
    </w:p>
    <w:p>
      <w:pPr>
        <w:keepNext w:val="0"/>
        <w:keepLines w:val="0"/>
        <w:pageBreakBefore w:val="0"/>
        <w:widowControl w:val="0"/>
        <w:kinsoku/>
        <w:wordWrap/>
        <w:overflowPunct/>
        <w:topLinePunct w:val="0"/>
        <w:autoSpaceDE/>
        <w:autoSpaceDN/>
        <w:bidi w:val="0"/>
        <w:adjustRightInd/>
        <w:snapToGrid/>
        <w:spacing w:line="594" w:lineRule="exact"/>
        <w:ind w:firstLine="643"/>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b/>
          <w:sz w:val="28"/>
          <w:szCs w:val="28"/>
          <w:highlight w:val="none"/>
        </w:rPr>
        <w:t>3. GDP年均增速：</w:t>
      </w:r>
      <w:r>
        <w:rPr>
          <w:rFonts w:ascii="Times New Roman" w:hAnsi="Times New Roman" w:eastAsia="仿宋_GB2312" w:cs="Times New Roman"/>
          <w:sz w:val="28"/>
          <w:szCs w:val="28"/>
          <w:highlight w:val="none"/>
        </w:rPr>
        <w:t>指地区生产总值年平均增长率</w:t>
      </w:r>
      <w:r>
        <w:rPr>
          <w:rFonts w:hint="eastAsia" w:ascii="Times New Roman" w:hAnsi="Times New Roman" w:eastAsia="仿宋_GB2312" w:cs="Times New Roman"/>
          <w:sz w:val="28"/>
          <w:szCs w:val="28"/>
          <w:highlight w:val="none"/>
        </w:rPr>
        <w:t>，衡量的是若干年来经济的平均变化情况</w:t>
      </w:r>
      <w:r>
        <w:rPr>
          <w:rFonts w:ascii="Times New Roman" w:hAnsi="Times New Roman" w:eastAsia="仿宋_GB2312" w:cs="Times New Roman"/>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94" w:lineRule="exact"/>
        <w:ind w:firstLine="480"/>
        <w:textAlignment w:val="auto"/>
        <w:rPr>
          <w:rFonts w:ascii="Cambria Math" w:hAnsi="Cambria Math" w:eastAsia="仿宋_GB2312" w:cs="Times New Roman"/>
          <w:sz w:val="22"/>
          <w:szCs w:val="28"/>
          <w:highlight w:val="none"/>
        </w:rPr>
      </w:pPr>
      <m:oMathPara>
        <m:oMath>
          <m:r>
            <m:rPr>
              <m:nor/>
              <m:sty m:val="p"/>
            </m:rPr>
            <w:rPr>
              <w:rFonts w:ascii="Cambria Math" w:hAnsi="Cambria Math" w:eastAsia="仿宋_GB2312"/>
              <w:b w:val="0"/>
              <w:i w:val="0"/>
              <w:sz w:val="22"/>
              <w:szCs w:val="28"/>
              <w:highlight w:val="none"/>
            </w:rPr>
            <m:t>地区生产总值年均增长率=</m:t>
          </m:r>
          <m:sSup>
            <m:sSupPr>
              <m:ctrlPr>
                <w:rPr>
                  <w:rFonts w:ascii="Cambria Math" w:hAnsi="Cambria Math" w:eastAsia="仿宋_GB2312"/>
                  <w:sz w:val="22"/>
                  <w:szCs w:val="28"/>
                  <w:highlight w:val="none"/>
                </w:rPr>
              </m:ctrlPr>
            </m:sSupPr>
            <m:e>
              <m:d>
                <m:dPr>
                  <m:ctrlPr>
                    <w:rPr>
                      <w:rFonts w:ascii="Cambria Math" w:hAnsi="Cambria Math" w:eastAsia="仿宋_GB2312"/>
                      <w:sz w:val="22"/>
                      <w:szCs w:val="28"/>
                      <w:highlight w:val="none"/>
                    </w:rPr>
                  </m:ctrlPr>
                </m:dPr>
                <m:e>
                  <m:f>
                    <m:fPr>
                      <m:ctrlPr>
                        <w:rPr>
                          <w:rFonts w:ascii="Cambria Math" w:hAnsi="Cambria Math" w:eastAsia="仿宋_GB2312"/>
                          <w:sz w:val="22"/>
                          <w:szCs w:val="28"/>
                          <w:highlight w:val="none"/>
                        </w:rPr>
                      </m:ctrlPr>
                    </m:fPr>
                    <m:num>
                      <m:r>
                        <m:rPr>
                          <m:nor/>
                          <m:sty m:val="p"/>
                        </m:rPr>
                        <w:rPr>
                          <w:rFonts w:ascii="Cambria Math" w:hAnsi="Cambria Math" w:eastAsia="仿宋_GB2312"/>
                          <w:b w:val="0"/>
                          <w:i w:val="0"/>
                          <w:sz w:val="22"/>
                          <w:szCs w:val="28"/>
                          <w:highlight w:val="none"/>
                        </w:rPr>
                        <m:t>本期地区生产总值</m:t>
                      </m:r>
                      <m:ctrlPr>
                        <w:rPr>
                          <w:rFonts w:ascii="Cambria Math" w:hAnsi="Cambria Math" w:eastAsia="仿宋_GB2312"/>
                          <w:sz w:val="22"/>
                          <w:szCs w:val="28"/>
                          <w:highlight w:val="none"/>
                        </w:rPr>
                      </m:ctrlPr>
                    </m:num>
                    <m:den>
                      <m:r>
                        <m:rPr>
                          <m:nor/>
                          <m:sty m:val="p"/>
                        </m:rPr>
                        <w:rPr>
                          <w:rFonts w:ascii="Cambria Math" w:hAnsi="Cambria Math" w:eastAsia="仿宋_GB2312"/>
                          <w:b w:val="0"/>
                          <w:i w:val="0"/>
                          <w:sz w:val="22"/>
                          <w:szCs w:val="28"/>
                          <w:highlight w:val="none"/>
                        </w:rPr>
                        <m:t>基期地区生产总值</m:t>
                      </m:r>
                      <m:ctrlPr>
                        <w:rPr>
                          <w:rFonts w:ascii="Cambria Math" w:hAnsi="Cambria Math" w:eastAsia="仿宋_GB2312"/>
                          <w:sz w:val="22"/>
                          <w:szCs w:val="28"/>
                          <w:highlight w:val="none"/>
                        </w:rPr>
                      </m:ctrlPr>
                    </m:den>
                  </m:f>
                  <m:ctrlPr>
                    <w:rPr>
                      <w:rFonts w:ascii="Cambria Math" w:hAnsi="Cambria Math" w:eastAsia="仿宋_GB2312"/>
                      <w:sz w:val="22"/>
                      <w:szCs w:val="28"/>
                      <w:highlight w:val="none"/>
                    </w:rPr>
                  </m:ctrlPr>
                </m:e>
              </m:d>
              <m:ctrlPr>
                <w:rPr>
                  <w:rFonts w:ascii="Cambria Math" w:hAnsi="Cambria Math" w:eastAsia="仿宋_GB2312"/>
                  <w:sz w:val="22"/>
                  <w:szCs w:val="28"/>
                  <w:highlight w:val="none"/>
                </w:rPr>
              </m:ctrlPr>
            </m:e>
            <m:sup>
              <m:f>
                <m:fPr>
                  <m:ctrlPr>
                    <w:rPr>
                      <w:rFonts w:ascii="Cambria Math" w:hAnsi="Cambria Math" w:eastAsia="仿宋_GB2312"/>
                      <w:sz w:val="22"/>
                      <w:szCs w:val="28"/>
                      <w:highlight w:val="none"/>
                    </w:rPr>
                  </m:ctrlPr>
                </m:fPr>
                <m:num>
                  <m:r>
                    <m:rPr>
                      <m:nor/>
                      <m:sty m:val="p"/>
                    </m:rPr>
                    <w:rPr>
                      <w:rFonts w:ascii="Cambria Math" w:hAnsi="Cambria Math" w:eastAsia="仿宋_GB2312"/>
                      <w:b w:val="0"/>
                      <w:i w:val="0"/>
                      <w:sz w:val="22"/>
                      <w:szCs w:val="28"/>
                      <w:highlight w:val="none"/>
                    </w:rPr>
                    <m:t>1</m:t>
                  </m:r>
                  <m:ctrlPr>
                    <w:rPr>
                      <w:rFonts w:ascii="Cambria Math" w:hAnsi="Cambria Math" w:eastAsia="仿宋_GB2312"/>
                      <w:sz w:val="22"/>
                      <w:szCs w:val="28"/>
                      <w:highlight w:val="none"/>
                    </w:rPr>
                  </m:ctrlPr>
                </m:num>
                <m:den>
                  <m:d>
                    <m:dPr>
                      <m:ctrlPr>
                        <w:rPr>
                          <w:rFonts w:ascii="Cambria Math" w:hAnsi="Cambria Math" w:eastAsia="仿宋_GB2312"/>
                          <w:sz w:val="22"/>
                          <w:szCs w:val="28"/>
                          <w:highlight w:val="none"/>
                        </w:rPr>
                      </m:ctrlPr>
                    </m:dPr>
                    <m:e>
                      <m:r>
                        <m:rPr>
                          <m:nor/>
                          <m:sty m:val="p"/>
                        </m:rPr>
                        <w:rPr>
                          <w:rFonts w:ascii="Cambria Math" w:hAnsi="Cambria Math" w:eastAsia="仿宋_GB2312"/>
                          <w:b w:val="0"/>
                          <w:i w:val="0"/>
                          <w:sz w:val="22"/>
                          <w:szCs w:val="28"/>
                          <w:highlight w:val="none"/>
                        </w:rPr>
                        <m:t>N</m:t>
                      </m:r>
                      <m:ctrlPr>
                        <w:rPr>
                          <w:rFonts w:ascii="Cambria Math" w:hAnsi="Cambria Math" w:eastAsia="仿宋_GB2312"/>
                          <w:sz w:val="22"/>
                          <w:szCs w:val="28"/>
                          <w:highlight w:val="none"/>
                        </w:rPr>
                      </m:ctrlPr>
                    </m:e>
                  </m:d>
                  <m:ctrlPr>
                    <w:rPr>
                      <w:rFonts w:ascii="Cambria Math" w:hAnsi="Cambria Math" w:eastAsia="仿宋_GB2312"/>
                      <w:sz w:val="22"/>
                      <w:szCs w:val="28"/>
                      <w:highlight w:val="none"/>
                    </w:rPr>
                  </m:ctrlPr>
                </m:den>
              </m:f>
              <m:ctrlPr>
                <w:rPr>
                  <w:rFonts w:ascii="Cambria Math" w:hAnsi="Cambria Math" w:eastAsia="仿宋_GB2312"/>
                  <w:sz w:val="22"/>
                  <w:szCs w:val="28"/>
                  <w:highlight w:val="none"/>
                </w:rPr>
              </m:ctrlPr>
            </m:sup>
          </m:sSup>
          <m:r>
            <m:rPr>
              <m:nor/>
              <m:sty m:val="p"/>
            </m:rPr>
            <w:rPr>
              <w:rFonts w:ascii="Cambria Math" w:hAnsi="Cambria Math" w:eastAsia="微软雅黑"/>
              <w:b w:val="0"/>
              <w:i w:val="0"/>
              <w:sz w:val="22"/>
              <w:szCs w:val="28"/>
              <w:highlight w:val="none"/>
            </w:rPr>
            <m:t>-</m:t>
          </m:r>
          <m:r>
            <m:rPr>
              <m:nor/>
              <m:sty m:val="p"/>
            </m:rPr>
            <w:rPr>
              <w:rFonts w:ascii="Cambria Math" w:hAnsi="Cambria Math" w:eastAsia="仿宋_GB2312"/>
              <w:b w:val="0"/>
              <w:i w:val="0"/>
              <w:sz w:val="22"/>
              <w:szCs w:val="28"/>
              <w:highlight w:val="none"/>
            </w:rPr>
            <m:t>1</m:t>
          </m:r>
        </m:oMath>
      </m:oMathPara>
    </w:p>
    <w:p>
      <w:pPr>
        <w:keepNext w:val="0"/>
        <w:keepLines w:val="0"/>
        <w:pageBreakBefore w:val="0"/>
        <w:widowControl w:val="0"/>
        <w:kinsoku/>
        <w:wordWrap/>
        <w:overflowPunct/>
        <w:topLinePunct w:val="0"/>
        <w:autoSpaceDE/>
        <w:autoSpaceDN/>
        <w:bidi w:val="0"/>
        <w:adjustRightInd/>
        <w:snapToGrid/>
        <w:spacing w:line="594" w:lineRule="exact"/>
        <w:ind w:firstLine="480"/>
        <w:textAlignment w:val="auto"/>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其中，N为基期至本期的年数。</w:t>
      </w:r>
    </w:p>
    <w:p>
      <w:pPr>
        <w:keepNext w:val="0"/>
        <w:keepLines w:val="0"/>
        <w:pageBreakBefore w:val="0"/>
        <w:widowControl w:val="0"/>
        <w:kinsoku/>
        <w:wordWrap/>
        <w:overflowPunct/>
        <w:topLinePunct w:val="0"/>
        <w:autoSpaceDE/>
        <w:autoSpaceDN/>
        <w:bidi w:val="0"/>
        <w:adjustRightInd/>
        <w:snapToGrid/>
        <w:spacing w:line="594" w:lineRule="exact"/>
        <w:ind w:firstLine="643"/>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b/>
          <w:sz w:val="28"/>
          <w:szCs w:val="28"/>
          <w:highlight w:val="none"/>
        </w:rPr>
        <w:t xml:space="preserve">4. </w:t>
      </w:r>
      <w:r>
        <w:rPr>
          <w:rFonts w:hint="eastAsia" w:ascii="Times New Roman" w:hAnsi="Times New Roman" w:eastAsia="仿宋_GB2312" w:cs="Times New Roman"/>
          <w:b/>
          <w:sz w:val="28"/>
          <w:szCs w:val="28"/>
          <w:highlight w:val="none"/>
        </w:rPr>
        <w:t>单位GDP碳排放降低率</w:t>
      </w:r>
      <w:r>
        <w:rPr>
          <w:rFonts w:ascii="Times New Roman" w:hAnsi="Times New Roman" w:eastAsia="仿宋_GB2312" w:cs="Times New Roman"/>
          <w:b/>
          <w:sz w:val="28"/>
          <w:szCs w:val="28"/>
          <w:highlight w:val="none"/>
        </w:rPr>
        <w:t>：</w:t>
      </w:r>
      <w:r>
        <w:rPr>
          <w:rFonts w:hint="eastAsia" w:ascii="Times New Roman" w:hAnsi="Times New Roman" w:eastAsia="仿宋_GB2312" w:cs="Times New Roman"/>
          <w:sz w:val="28"/>
          <w:szCs w:val="28"/>
          <w:highlight w:val="none"/>
        </w:rPr>
        <w:t>指行政区域内单位地区生产总值的二氧化碳排放量与上年相比下降幅度，是反映经济水平和节能减排状况的主要指标。根据各地考核要求不同，可分别采用单位地区生产总值二氧化碳排放量或单位地区生产总值二氧化碳排放降低率。要求单位地区生产总值二氧化碳排放量或单位地区生产总值二氧化碳排放降低率完成上级规定的目标任务，保持稳定或持续改善。</w:t>
      </w:r>
    </w:p>
    <w:p>
      <w:pPr>
        <w:keepNext w:val="0"/>
        <w:keepLines w:val="0"/>
        <w:pageBreakBefore w:val="0"/>
        <w:widowControl w:val="0"/>
        <w:kinsoku/>
        <w:wordWrap/>
        <w:overflowPunct/>
        <w:topLinePunct w:val="0"/>
        <w:autoSpaceDE/>
        <w:autoSpaceDN/>
        <w:bidi w:val="0"/>
        <w:adjustRightInd/>
        <w:snapToGrid/>
        <w:spacing w:line="594" w:lineRule="exact"/>
        <w:ind w:firstLine="480"/>
        <w:textAlignment w:val="auto"/>
        <w:rPr>
          <w:rFonts w:ascii="Times New Roman" w:hAnsi="Times New Roman" w:eastAsia="仿宋_GB2312" w:cs="Times New Roman"/>
          <w:sz w:val="22"/>
          <w:szCs w:val="28"/>
          <w:highlight w:val="none"/>
        </w:rPr>
      </w:pPr>
      <m:oMathPara>
        <m:oMath>
          <m:r>
            <m:rPr>
              <m:sty m:val="p"/>
            </m:rPr>
            <w:rPr>
              <w:rFonts w:hint="eastAsia" w:ascii="Cambria Math" w:hAnsi="Cambria Math" w:eastAsia="仿宋_GB2312"/>
              <w:sz w:val="22"/>
              <w:szCs w:val="28"/>
              <w:highlight w:val="none"/>
            </w:rPr>
            <m:t>单位</m:t>
          </m:r>
          <m:r>
            <m:rPr>
              <m:sty m:val="p"/>
            </m:rPr>
            <w:rPr>
              <w:rFonts w:ascii="Cambria Math" w:hAnsi="Cambria Math" w:eastAsia="仿宋_GB2312"/>
              <w:sz w:val="22"/>
              <w:szCs w:val="28"/>
              <w:highlight w:val="none"/>
            </w:rPr>
            <m:t>GDP二</m:t>
          </m:r>
          <m:r>
            <m:rPr>
              <m:sty m:val="p"/>
            </m:rPr>
            <w:rPr>
              <w:rFonts w:hint="eastAsia" w:ascii="Cambria Math" w:hAnsi="Cambria Math" w:eastAsia="仿宋_GB2312"/>
              <w:sz w:val="22"/>
              <w:szCs w:val="28"/>
              <w:highlight w:val="none"/>
            </w:rPr>
            <m:t>氧化碳排放量</m:t>
          </m:r>
          <m:r>
            <m:rPr>
              <m:sty m:val="p"/>
            </m:rPr>
            <w:rPr>
              <w:rFonts w:ascii="Cambria Math" w:hAnsi="Cambria Math" w:eastAsia="仿宋_GB2312"/>
              <w:sz w:val="22"/>
              <w:szCs w:val="28"/>
              <w:highlight w:val="none"/>
            </w:rPr>
            <m:t>=</m:t>
          </m:r>
          <m:f>
            <m:fPr>
              <m:ctrlPr>
                <w:rPr>
                  <w:rFonts w:ascii="Cambria Math" w:hAnsi="Cambria Math" w:eastAsia="仿宋_GB2312"/>
                  <w:sz w:val="22"/>
                  <w:szCs w:val="28"/>
                  <w:highlight w:val="none"/>
                </w:rPr>
              </m:ctrlPr>
            </m:fPr>
            <m:num>
              <m:r>
                <m:rPr>
                  <m:sty m:val="p"/>
                </m:rPr>
                <w:rPr>
                  <w:rFonts w:ascii="Cambria Math" w:hAnsi="Cambria Math" w:eastAsia="仿宋_GB2312"/>
                  <w:sz w:val="22"/>
                  <w:szCs w:val="28"/>
                  <w:highlight w:val="none"/>
                </w:rPr>
                <m:t>碳排放量（吨）</m:t>
              </m:r>
              <m:ctrlPr>
                <w:rPr>
                  <w:rFonts w:ascii="Cambria Math" w:hAnsi="Cambria Math" w:eastAsia="仿宋_GB2312"/>
                  <w:sz w:val="22"/>
                  <w:szCs w:val="28"/>
                  <w:highlight w:val="none"/>
                </w:rPr>
              </m:ctrlPr>
            </m:num>
            <m:den>
              <m:r>
                <m:rPr>
                  <m:sty m:val="p"/>
                </m:rPr>
                <w:rPr>
                  <w:rFonts w:ascii="Cambria Math" w:hAnsi="Cambria Math" w:eastAsia="仿宋_GB2312"/>
                  <w:sz w:val="22"/>
                  <w:szCs w:val="28"/>
                  <w:highlight w:val="none"/>
                </w:rPr>
                <m:t>生产总值（万元）</m:t>
              </m:r>
              <m:ctrlPr>
                <w:rPr>
                  <w:rFonts w:ascii="Cambria Math" w:hAnsi="Cambria Math" w:eastAsia="仿宋_GB2312"/>
                  <w:sz w:val="22"/>
                  <w:szCs w:val="28"/>
                  <w:highlight w:val="none"/>
                </w:rPr>
              </m:ctrlPr>
            </m:den>
          </m:f>
        </m:oMath>
      </m:oMathPara>
    </w:p>
    <w:p>
      <w:pPr>
        <w:keepNext w:val="0"/>
        <w:keepLines w:val="0"/>
        <w:pageBreakBefore w:val="0"/>
        <w:widowControl w:val="0"/>
        <w:kinsoku/>
        <w:wordWrap/>
        <w:overflowPunct/>
        <w:topLinePunct w:val="0"/>
        <w:autoSpaceDE/>
        <w:autoSpaceDN/>
        <w:bidi w:val="0"/>
        <w:adjustRightInd/>
        <w:snapToGrid/>
        <w:spacing w:line="594" w:lineRule="exact"/>
        <w:textAlignment w:val="auto"/>
        <w:rPr>
          <w:rFonts w:ascii="Times New Roman" w:hAnsi="Times New Roman" w:eastAsia="仿宋_GB2312" w:cs="Times New Roman"/>
          <w:sz w:val="22"/>
          <w:szCs w:val="28"/>
          <w:highlight w:val="none"/>
        </w:rPr>
      </w:pPr>
      <m:oMathPara>
        <m:oMath>
          <m:r>
            <m:rPr>
              <m:sty m:val="p"/>
            </m:rPr>
            <w:rPr>
              <w:rFonts w:hint="eastAsia" w:ascii="Cambria Math" w:hAnsi="Cambria Math" w:eastAsia="仿宋_GB2312"/>
              <w:sz w:val="22"/>
              <w:szCs w:val="28"/>
              <w:highlight w:val="none"/>
            </w:rPr>
            <m:t>单位</m:t>
          </m:r>
          <m:r>
            <m:rPr>
              <m:sty m:val="p"/>
            </m:rPr>
            <w:rPr>
              <w:rFonts w:ascii="Cambria Math" w:hAnsi="Cambria Math" w:eastAsia="仿宋_GB2312"/>
              <w:sz w:val="22"/>
              <w:szCs w:val="28"/>
              <w:highlight w:val="none"/>
            </w:rPr>
            <m:t>GDP</m:t>
          </m:r>
          <m:r>
            <m:rPr>
              <m:sty m:val="p"/>
            </m:rPr>
            <w:rPr>
              <w:rFonts w:hint="eastAsia" w:ascii="Cambria Math" w:hAnsi="Cambria Math" w:eastAsia="仿宋_GB2312"/>
              <w:sz w:val="22"/>
              <w:szCs w:val="28"/>
              <w:highlight w:val="none"/>
            </w:rPr>
            <m:t>二氧化碳排放降低率</m:t>
          </m:r>
          <m:r>
            <m:rPr>
              <m:sty m:val="p"/>
            </m:rPr>
            <w:rPr>
              <w:rFonts w:ascii="Cambria Math" w:hAnsi="Cambria Math" w:eastAsia="仿宋_GB2312"/>
              <w:sz w:val="22"/>
              <w:szCs w:val="28"/>
              <w:highlight w:val="none"/>
            </w:rPr>
            <m:t>=（1</m:t>
          </m:r>
          <m:r>
            <m:rPr>
              <m:sty m:val="p"/>
            </m:rPr>
            <w:rPr>
              <w:rFonts w:ascii="Cambria Math" w:hAnsi="Cambria Math" w:eastAsia="微软雅黑"/>
              <w:sz w:val="22"/>
              <w:szCs w:val="28"/>
              <w:highlight w:val="none"/>
            </w:rPr>
            <m:t>−</m:t>
          </m:r>
          <m:f>
            <m:fPr>
              <m:ctrlPr>
                <w:rPr>
                  <w:rFonts w:ascii="Cambria Math" w:hAnsi="Cambria Math" w:eastAsia="仿宋_GB2312"/>
                  <w:sz w:val="22"/>
                  <w:szCs w:val="28"/>
                  <w:highlight w:val="none"/>
                </w:rPr>
              </m:ctrlPr>
            </m:fPr>
            <m:num>
              <m:r>
                <m:rPr>
                  <m:sty m:val="p"/>
                </m:rPr>
                <w:rPr>
                  <w:rFonts w:ascii="Cambria Math" w:hAnsi="Cambria Math" w:eastAsia="仿宋_GB2312"/>
                  <w:sz w:val="22"/>
                  <w:szCs w:val="28"/>
                  <w:highlight w:val="none"/>
                </w:rPr>
                <m:t>本年度单位GDP</m:t>
              </m:r>
              <m:r>
                <m:rPr>
                  <m:sty m:val="p"/>
                </m:rPr>
                <w:rPr>
                  <w:rFonts w:hint="eastAsia" w:ascii="Cambria Math" w:hAnsi="Cambria Math" w:eastAsia="仿宋_GB2312"/>
                  <w:sz w:val="22"/>
                  <w:szCs w:val="28"/>
                  <w:highlight w:val="none"/>
                </w:rPr>
                <m:t>二氧化碳排放量</m:t>
              </m:r>
              <m:ctrlPr>
                <w:rPr>
                  <w:rFonts w:ascii="Cambria Math" w:hAnsi="Cambria Math" w:eastAsia="仿宋_GB2312"/>
                  <w:sz w:val="22"/>
                  <w:szCs w:val="28"/>
                  <w:highlight w:val="none"/>
                </w:rPr>
              </m:ctrlPr>
            </m:num>
            <m:den>
              <m:r>
                <m:rPr>
                  <m:sty m:val="p"/>
                </m:rPr>
                <w:rPr>
                  <w:rFonts w:ascii="Cambria Math" w:hAnsi="Cambria Math" w:eastAsia="仿宋_GB2312"/>
                  <w:sz w:val="22"/>
                  <w:szCs w:val="28"/>
                  <w:highlight w:val="none"/>
                </w:rPr>
                <m:t>上年</m:t>
              </m:r>
              <m:r>
                <m:rPr>
                  <m:sty m:val="p"/>
                </m:rPr>
                <w:rPr>
                  <w:rFonts w:hint="eastAsia" w:ascii="Cambria Math" w:hAnsi="Cambria Math" w:eastAsia="仿宋_GB2312"/>
                  <w:sz w:val="22"/>
                  <w:szCs w:val="28"/>
                  <w:highlight w:val="none"/>
                </w:rPr>
                <m:t>单位GDP二氧化碳排放量</m:t>
              </m:r>
              <m:ctrlPr>
                <w:rPr>
                  <w:rFonts w:ascii="Cambria Math" w:hAnsi="Cambria Math" w:eastAsia="仿宋_GB2312"/>
                  <w:sz w:val="22"/>
                  <w:szCs w:val="28"/>
                  <w:highlight w:val="none"/>
                </w:rPr>
              </m:ctrlPr>
            </m:den>
          </m:f>
          <m:r>
            <m:rPr>
              <m:sty m:val="p"/>
            </m:rPr>
            <w:rPr>
              <w:rFonts w:ascii="Cambria Math" w:hAnsi="Cambria Math" w:eastAsia="仿宋_GB2312"/>
              <w:sz w:val="22"/>
              <w:szCs w:val="28"/>
              <w:highlight w:val="none"/>
            </w:rPr>
            <m:t>）</m:t>
          </m:r>
        </m:oMath>
      </m:oMathPara>
    </w:p>
    <w:p>
      <w:pPr>
        <w:keepNext w:val="0"/>
        <w:keepLines w:val="0"/>
        <w:pageBreakBefore w:val="0"/>
        <w:widowControl w:val="0"/>
        <w:kinsoku/>
        <w:wordWrap/>
        <w:overflowPunct/>
        <w:topLinePunct w:val="0"/>
        <w:autoSpaceDE/>
        <w:autoSpaceDN/>
        <w:bidi w:val="0"/>
        <w:adjustRightInd/>
        <w:snapToGrid/>
        <w:spacing w:line="594" w:lineRule="exact"/>
        <w:ind w:firstLine="643"/>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b/>
          <w:sz w:val="28"/>
          <w:szCs w:val="28"/>
          <w:highlight w:val="none"/>
        </w:rPr>
        <w:t>5. 二氧化碳排放总量：</w:t>
      </w:r>
      <w:r>
        <w:rPr>
          <w:rFonts w:hint="eastAsia" w:ascii="Times New Roman" w:hAnsi="Times New Roman" w:eastAsia="仿宋_GB2312" w:cs="Times New Roman"/>
          <w:sz w:val="28"/>
          <w:szCs w:val="28"/>
          <w:highlight w:val="none"/>
        </w:rPr>
        <w:t>指一定空间或区域内的二氧化碳排放总量，反映碳排放总体情况的重要指标。</w:t>
      </w:r>
    </w:p>
    <w:p>
      <w:pPr>
        <w:keepNext w:val="0"/>
        <w:keepLines w:val="0"/>
        <w:pageBreakBefore w:val="0"/>
        <w:widowControl w:val="0"/>
        <w:kinsoku/>
        <w:wordWrap/>
        <w:overflowPunct/>
        <w:topLinePunct w:val="0"/>
        <w:autoSpaceDE/>
        <w:autoSpaceDN/>
        <w:bidi w:val="0"/>
        <w:adjustRightInd/>
        <w:snapToGrid/>
        <w:spacing w:line="594" w:lineRule="exact"/>
        <w:ind w:firstLine="643"/>
        <w:textAlignment w:val="auto"/>
        <w:rPr>
          <w:rFonts w:ascii="Calibri" w:hAnsi="Calibri" w:eastAsia="宋体" w:cs="Times New Roman"/>
          <w:sz w:val="20"/>
          <w:szCs w:val="22"/>
          <w:highlight w:val="none"/>
        </w:rPr>
      </w:pPr>
      <w:r>
        <w:rPr>
          <w:rFonts w:ascii="Times New Roman" w:hAnsi="Times New Roman" w:eastAsia="仿宋_GB2312" w:cs="Times New Roman"/>
          <w:b/>
          <w:sz w:val="28"/>
          <w:szCs w:val="28"/>
          <w:highlight w:val="none"/>
        </w:rPr>
        <w:t>6. 温室气体清单编制：</w:t>
      </w:r>
      <w:r>
        <w:rPr>
          <w:rFonts w:ascii="Times New Roman" w:hAnsi="Times New Roman" w:eastAsia="仿宋_GB2312" w:cs="Times New Roman"/>
          <w:sz w:val="28"/>
          <w:szCs w:val="28"/>
          <w:highlight w:val="none"/>
        </w:rPr>
        <w:t>指</w:t>
      </w:r>
      <w:r>
        <w:rPr>
          <w:rFonts w:hint="eastAsia" w:ascii="Times New Roman" w:hAnsi="Times New Roman" w:eastAsia="仿宋_GB2312" w:cs="Times New Roman"/>
          <w:sz w:val="28"/>
          <w:szCs w:val="28"/>
          <w:highlight w:val="none"/>
        </w:rPr>
        <w:t>以政府、企业等为单位计算其在社会和生产活动中各环节直接或者间接排放的温室气体，是对区域内温室气体排放情况进行全面掌握与管理的重要指标</w:t>
      </w:r>
      <w:r>
        <w:rPr>
          <w:rFonts w:ascii="Times New Roman" w:hAnsi="Times New Roman" w:eastAsia="仿宋_GB2312" w:cs="Times New Roman"/>
          <w:sz w:val="28"/>
          <w:szCs w:val="28"/>
          <w:highlight w:val="none"/>
        </w:rPr>
        <w:t>。</w:t>
      </w:r>
      <w:r>
        <w:rPr>
          <w:rFonts w:ascii="Calibri" w:hAnsi="Calibri" w:eastAsia="宋体" w:cs="Times New Roman"/>
          <w:sz w:val="20"/>
          <w:szCs w:val="22"/>
          <w:highlight w:val="none"/>
        </w:rPr>
        <w:commentReference w:id="5"/>
      </w:r>
    </w:p>
    <w:p>
      <w:pPr>
        <w:keepNext w:val="0"/>
        <w:keepLines w:val="0"/>
        <w:pageBreakBefore w:val="0"/>
        <w:widowControl w:val="0"/>
        <w:numPr>
          <w:ilvl w:val="-1"/>
          <w:numId w:val="0"/>
        </w:numPr>
        <w:kinsoku/>
        <w:wordWrap/>
        <w:overflowPunct/>
        <w:topLinePunct w:val="0"/>
        <w:autoSpaceDE/>
        <w:autoSpaceDN/>
        <w:bidi w:val="0"/>
        <w:adjustRightInd/>
        <w:snapToGrid/>
        <w:spacing w:line="594" w:lineRule="exact"/>
        <w:ind w:firstLine="562" w:firstLineChars="200"/>
        <w:textAlignment w:val="auto"/>
        <w:rPr>
          <w:rFonts w:hint="eastAsia" w:ascii="Times New Roman" w:hAnsi="Times New Roman" w:eastAsia="仿宋_GB2312" w:cs="Times New Roman"/>
          <w:b w:val="0"/>
          <w:bCs/>
          <w:sz w:val="28"/>
          <w:szCs w:val="28"/>
          <w:highlight w:val="none"/>
          <w:lang w:val="en-US" w:eastAsia="zh-CN"/>
        </w:rPr>
      </w:pPr>
      <w:r>
        <w:rPr>
          <w:rFonts w:hint="eastAsia" w:ascii="Times New Roman" w:hAnsi="Times New Roman" w:eastAsia="仿宋_GB2312" w:cs="Times New Roman"/>
          <w:b/>
          <w:sz w:val="28"/>
          <w:szCs w:val="28"/>
          <w:highlight w:val="none"/>
          <w:lang w:val="en-US" w:eastAsia="zh-CN"/>
        </w:rPr>
        <w:t>7.</w:t>
      </w:r>
      <w:r>
        <w:rPr>
          <w:rFonts w:hint="default" w:ascii="Times New Roman" w:hAnsi="Times New Roman" w:eastAsia="仿宋_GB2312" w:cs="Times New Roman"/>
          <w:b/>
          <w:sz w:val="28"/>
          <w:szCs w:val="28"/>
          <w:highlight w:val="none"/>
          <w:lang w:val="en-US" w:eastAsia="zh-CN"/>
        </w:rPr>
        <w:t>纳入碳市场履约率</w:t>
      </w:r>
      <w:r>
        <w:rPr>
          <w:rFonts w:hint="default" w:ascii="Times New Roman" w:hAnsi="Times New Roman" w:eastAsia="仿宋_GB2312" w:cs="Times New Roman"/>
          <w:b/>
          <w:bCs w:val="0"/>
          <w:sz w:val="28"/>
          <w:szCs w:val="28"/>
          <w:highlight w:val="none"/>
          <w:lang w:val="en-US" w:eastAsia="zh-CN"/>
        </w:rPr>
        <w:t>：</w:t>
      </w:r>
      <w:r>
        <w:rPr>
          <w:rFonts w:hint="eastAsia" w:ascii="Times New Roman" w:hAnsi="Times New Roman" w:eastAsia="仿宋_GB2312" w:cs="Times New Roman"/>
          <w:b w:val="0"/>
          <w:bCs/>
          <w:sz w:val="28"/>
          <w:szCs w:val="28"/>
          <w:highlight w:val="none"/>
          <w:lang w:val="en-US" w:eastAsia="zh-CN"/>
        </w:rPr>
        <w:t>指行政辖区内纳入全国碳排放权交易市场的重点排放单位在在规定期限内，向碳排放权交易主管部门提交不少于上年度经核查确认排放量的排放配额或低效量。</w:t>
      </w:r>
    </w:p>
    <w:p>
      <w:pPr>
        <w:keepNext w:val="0"/>
        <w:keepLines w:val="0"/>
        <w:pageBreakBefore w:val="0"/>
        <w:widowControl w:val="0"/>
        <w:numPr>
          <w:ilvl w:val="-1"/>
          <w:numId w:val="0"/>
        </w:numPr>
        <w:kinsoku/>
        <w:wordWrap/>
        <w:overflowPunct/>
        <w:topLinePunct w:val="0"/>
        <w:autoSpaceDE/>
        <w:autoSpaceDN/>
        <w:bidi w:val="0"/>
        <w:adjustRightInd/>
        <w:snapToGrid/>
        <w:spacing w:line="594" w:lineRule="exact"/>
        <w:ind w:firstLine="562" w:firstLineChars="200"/>
        <w:textAlignment w:val="auto"/>
        <w:rPr>
          <w:rFonts w:hint="eastAsia" w:ascii="Times New Roman" w:hAnsi="Times New Roman" w:eastAsia="仿宋_GB2312" w:cs="Times New Roman"/>
          <w:b w:val="0"/>
          <w:bCs/>
          <w:sz w:val="28"/>
          <w:szCs w:val="28"/>
          <w:highlight w:val="none"/>
          <w:lang w:val="en-US" w:eastAsia="zh-CN"/>
        </w:rPr>
      </w:pPr>
      <w:r>
        <w:rPr>
          <w:rFonts w:hint="eastAsia" w:ascii="Times New Roman" w:hAnsi="Times New Roman" w:eastAsia="仿宋_GB2312" w:cs="Times New Roman"/>
          <w:b/>
          <w:sz w:val="28"/>
          <w:szCs w:val="28"/>
          <w:highlight w:val="none"/>
          <w:lang w:val="en-US" w:eastAsia="zh-CN"/>
        </w:rPr>
        <w:t>8.</w:t>
      </w:r>
      <w:r>
        <w:rPr>
          <w:rFonts w:hint="eastAsia" w:ascii="Times New Roman" w:hAnsi="Times New Roman" w:eastAsia="仿宋_GB2312" w:cs="Times New Roman"/>
          <w:b/>
          <w:sz w:val="28"/>
          <w:szCs w:val="28"/>
          <w:highlight w:val="none"/>
          <w:lang w:eastAsia="zh-CN"/>
        </w:rPr>
        <w:t>区域空气质量</w:t>
      </w:r>
      <w:r>
        <w:rPr>
          <w:rFonts w:hint="eastAsia" w:ascii="Times New Roman" w:hAnsi="Times New Roman" w:eastAsia="仿宋_GB2312" w:cs="Times New Roman"/>
          <w:b/>
          <w:bCs w:val="0"/>
          <w:sz w:val="28"/>
          <w:szCs w:val="28"/>
          <w:highlight w:val="none"/>
          <w:lang w:val="en-US" w:eastAsia="zh-CN"/>
        </w:rPr>
        <w:t>：</w:t>
      </w:r>
      <w:r>
        <w:rPr>
          <w:rFonts w:hint="eastAsia" w:ascii="Times New Roman" w:hAnsi="Times New Roman" w:eastAsia="仿宋_GB2312" w:cs="Times New Roman"/>
          <w:b w:val="0"/>
          <w:bCs/>
          <w:sz w:val="28"/>
          <w:szCs w:val="28"/>
          <w:highlight w:val="none"/>
          <w:lang w:val="en-US" w:eastAsia="zh-CN"/>
        </w:rPr>
        <w:t>综合考虑空气质量优良天数比率指标、细颗粒物浓度指标、重污染天数比率指标。</w:t>
      </w:r>
    </w:p>
    <w:p>
      <w:pPr>
        <w:keepNext w:val="0"/>
        <w:keepLines w:val="0"/>
        <w:pageBreakBefore w:val="0"/>
        <w:widowControl w:val="0"/>
        <w:numPr>
          <w:ilvl w:val="-1"/>
          <w:numId w:val="0"/>
        </w:numPr>
        <w:kinsoku/>
        <w:wordWrap/>
        <w:overflowPunct/>
        <w:topLinePunct w:val="0"/>
        <w:autoSpaceDE/>
        <w:autoSpaceDN/>
        <w:bidi w:val="0"/>
        <w:adjustRightInd/>
        <w:snapToGrid/>
        <w:spacing w:line="594" w:lineRule="exact"/>
        <w:ind w:firstLine="562" w:firstLineChars="200"/>
        <w:textAlignment w:val="auto"/>
        <w:rPr>
          <w:rFonts w:hint="eastAsia" w:ascii="Times New Roman" w:hAnsi="Times New Roman" w:eastAsia="仿宋_GB2312" w:cs="Times New Roman"/>
          <w:b w:val="0"/>
          <w:bCs/>
          <w:sz w:val="28"/>
          <w:szCs w:val="28"/>
          <w:highlight w:val="none"/>
          <w:lang w:val="en-US" w:eastAsia="zh-CN"/>
        </w:rPr>
      </w:pPr>
      <w:r>
        <w:rPr>
          <w:rFonts w:hint="eastAsia" w:ascii="Times New Roman" w:hAnsi="Times New Roman" w:eastAsia="仿宋_GB2312" w:cs="Times New Roman"/>
          <w:b/>
          <w:sz w:val="28"/>
          <w:szCs w:val="28"/>
          <w:highlight w:val="none"/>
          <w:lang w:val="en-US" w:eastAsia="zh-CN"/>
        </w:rPr>
        <w:t>9.工业固体废物综合利用率</w:t>
      </w:r>
      <w:r>
        <w:rPr>
          <w:rFonts w:hint="eastAsia" w:ascii="Times New Roman" w:hAnsi="Times New Roman" w:eastAsia="仿宋_GB2312" w:cs="Times New Roman"/>
          <w:b/>
          <w:bCs w:val="0"/>
          <w:sz w:val="28"/>
          <w:szCs w:val="28"/>
          <w:highlight w:val="none"/>
          <w:lang w:val="en-US" w:eastAsia="zh-CN"/>
        </w:rPr>
        <w:t>：</w:t>
      </w:r>
      <w:r>
        <w:rPr>
          <w:rFonts w:hint="eastAsia" w:ascii="Times New Roman" w:hAnsi="Times New Roman" w:eastAsia="仿宋_GB2312" w:cs="Times New Roman"/>
          <w:b w:val="0"/>
          <w:bCs/>
          <w:sz w:val="28"/>
          <w:szCs w:val="28"/>
          <w:highlight w:val="none"/>
          <w:lang w:val="en-US" w:eastAsia="zh-CN"/>
        </w:rPr>
        <w:t>是指工业固体废弃物综合利用量占工业固体废弃物产生量（包括综合利用往年贮存量）的比例，工业固体废弃物综合利用量是指企业通过回收、加工、循环、交换等方式，从工业固体废弃物中提取或者使其转化为可以利用的资源、能源和其他原材料的工业固体废物量。</w:t>
      </w:r>
    </w:p>
    <w:p>
      <w:pPr>
        <w:keepNext w:val="0"/>
        <w:keepLines w:val="0"/>
        <w:pageBreakBefore w:val="0"/>
        <w:widowControl w:val="0"/>
        <w:kinsoku/>
        <w:wordWrap/>
        <w:overflowPunct/>
        <w:topLinePunct w:val="0"/>
        <w:autoSpaceDE/>
        <w:autoSpaceDN/>
        <w:bidi w:val="0"/>
        <w:adjustRightInd/>
        <w:snapToGrid/>
        <w:spacing w:line="594" w:lineRule="exact"/>
        <w:ind w:firstLine="0" w:firstLineChars="0"/>
        <w:textAlignment w:val="auto"/>
        <w:outlineLvl w:val="9"/>
        <w:rPr>
          <w:rFonts w:ascii="Times New Roman" w:hAnsi="Times New Roman" w:eastAsia="仿宋_GB2312" w:cs="Times New Roman"/>
          <w:sz w:val="28"/>
          <w:szCs w:val="28"/>
          <w:highlight w:val="none"/>
        </w:rPr>
      </w:pPr>
      <m:oMathPara>
        <m:oMath>
          <m:r>
            <m:rPr>
              <m:sty m:val="p"/>
            </m:rPr>
            <w:rPr>
              <w:rFonts w:hint="eastAsia" w:ascii="Cambria Math" w:hAnsi="Cambria Math" w:eastAsia="仿宋_GB2312"/>
              <w:sz w:val="22"/>
              <w:szCs w:val="28"/>
              <w:highlight w:val="none"/>
            </w:rPr>
            <m:t>工业固体废弃物综合利用率</m:t>
          </m:r>
          <m:r>
            <m:rPr>
              <m:sty m:val="p"/>
            </m:rPr>
            <w:rPr>
              <w:rFonts w:ascii="Cambria Math" w:hAnsi="Cambria Math" w:eastAsia="仿宋_GB2312"/>
              <w:sz w:val="22"/>
              <w:szCs w:val="28"/>
              <w:highlight w:val="none"/>
            </w:rPr>
            <m:t>=</m:t>
          </m:r>
          <m:f>
            <m:fPr>
              <m:ctrlPr>
                <w:rPr>
                  <w:rFonts w:ascii="Cambria Math" w:hAnsi="Cambria Math" w:eastAsia="仿宋_GB2312"/>
                  <w:sz w:val="22"/>
                  <w:szCs w:val="28"/>
                  <w:highlight w:val="none"/>
                </w:rPr>
              </m:ctrlPr>
            </m:fPr>
            <m:num>
              <m:r>
                <m:rPr>
                  <m:sty m:val="p"/>
                </m:rPr>
                <w:rPr>
                  <w:rFonts w:ascii="Cambria Math" w:hAnsi="Cambria Math" w:eastAsia="仿宋_GB2312"/>
                  <w:sz w:val="22"/>
                  <w:szCs w:val="28"/>
                  <w:highlight w:val="none"/>
                </w:rPr>
                <m:t>工业固体废弃物综合利用量</m:t>
              </m:r>
              <m:r>
                <m:rPr>
                  <m:sty m:val="p"/>
                </m:rPr>
                <w:rPr>
                  <w:rFonts w:hint="eastAsia" w:ascii="Cambria Math" w:hAnsi="Cambria Math" w:eastAsia="仿宋_GB2312"/>
                  <w:sz w:val="22"/>
                  <w:szCs w:val="28"/>
                  <w:highlight w:val="none"/>
                </w:rPr>
                <m:t>（吨）</m:t>
              </m:r>
              <m:ctrlPr>
                <w:rPr>
                  <w:rFonts w:ascii="Cambria Math" w:hAnsi="Cambria Math" w:eastAsia="仿宋_GB2312"/>
                  <w:sz w:val="22"/>
                  <w:szCs w:val="28"/>
                  <w:highlight w:val="none"/>
                </w:rPr>
              </m:ctrlPr>
            </m:num>
            <m:den>
              <m:r>
                <m:rPr>
                  <m:sty m:val="p"/>
                </m:rPr>
                <w:rPr>
                  <w:rFonts w:ascii="Cambria Math" w:hAnsi="Cambria Math" w:eastAsia="仿宋_GB2312"/>
                  <w:sz w:val="22"/>
                  <w:szCs w:val="28"/>
                  <w:highlight w:val="none"/>
                </w:rPr>
                <m:t>工业固体废物产生量+综合利用往年贮存量</m:t>
              </m:r>
              <m:ctrlPr>
                <w:rPr>
                  <w:rFonts w:ascii="Cambria Math" w:hAnsi="Cambria Math" w:eastAsia="仿宋_GB2312"/>
                  <w:sz w:val="22"/>
                  <w:szCs w:val="28"/>
                  <w:highlight w:val="none"/>
                </w:rPr>
              </m:ctrlPr>
            </m:den>
          </m:f>
        </m:oMath>
      </m:oMathPara>
    </w:p>
    <w:p>
      <w:pPr>
        <w:keepNext w:val="0"/>
        <w:keepLines w:val="0"/>
        <w:pageBreakBefore w:val="0"/>
        <w:widowControl w:val="0"/>
        <w:kinsoku/>
        <w:wordWrap/>
        <w:overflowPunct/>
        <w:topLinePunct w:val="0"/>
        <w:autoSpaceDE/>
        <w:autoSpaceDN/>
        <w:bidi w:val="0"/>
        <w:adjustRightInd/>
        <w:snapToGrid/>
        <w:spacing w:line="594" w:lineRule="exact"/>
        <w:ind w:firstLine="643"/>
        <w:textAlignment w:val="auto"/>
        <w:rPr>
          <w:rFonts w:ascii="Times New Roman" w:hAnsi="Times New Roman" w:eastAsia="仿宋_GB2312" w:cs="Times New Roman"/>
          <w:sz w:val="28"/>
          <w:szCs w:val="28"/>
          <w:highlight w:val="none"/>
        </w:rPr>
      </w:pPr>
      <w:r>
        <w:rPr>
          <w:rFonts w:hint="eastAsia" w:ascii="Times New Roman" w:hAnsi="Times New Roman" w:eastAsia="仿宋_GB2312" w:cs="Times New Roman"/>
          <w:b/>
          <w:sz w:val="28"/>
          <w:szCs w:val="28"/>
          <w:highlight w:val="none"/>
          <w:lang w:val="en-US" w:eastAsia="zh-CN"/>
        </w:rPr>
        <w:t>10</w:t>
      </w:r>
      <w:r>
        <w:rPr>
          <w:rFonts w:ascii="Times New Roman" w:hAnsi="Times New Roman" w:eastAsia="仿宋_GB2312" w:cs="Times New Roman"/>
          <w:b/>
          <w:sz w:val="28"/>
          <w:szCs w:val="28"/>
          <w:highlight w:val="none"/>
        </w:rPr>
        <w:t>.</w:t>
      </w:r>
      <w:r>
        <w:rPr>
          <w:rFonts w:hint="eastAsia" w:ascii="Times New Roman" w:hAnsi="Times New Roman" w:eastAsia="仿宋_GB2312" w:cs="Times New Roman"/>
          <w:b/>
          <w:sz w:val="28"/>
          <w:szCs w:val="28"/>
          <w:highlight w:val="none"/>
        </w:rPr>
        <w:t xml:space="preserve"> 单位</w:t>
      </w:r>
      <w:r>
        <w:rPr>
          <w:rFonts w:ascii="Times New Roman" w:hAnsi="Times New Roman" w:eastAsia="仿宋_GB2312" w:cs="Times New Roman"/>
          <w:b/>
          <w:sz w:val="28"/>
          <w:szCs w:val="28"/>
          <w:highlight w:val="none"/>
        </w:rPr>
        <w:t>工业增加值碳排放量：</w:t>
      </w:r>
      <w:r>
        <w:rPr>
          <w:rFonts w:hint="eastAsia" w:ascii="Times New Roman" w:hAnsi="Times New Roman" w:eastAsia="仿宋_GB2312" w:cs="Times New Roman"/>
          <w:sz w:val="28"/>
          <w:szCs w:val="28"/>
          <w:highlight w:val="none"/>
        </w:rPr>
        <w:t>指行政区域内单位工业增加值的二氧化碳排放量，是反映经济发展与减排情况的一项重要指标。</w:t>
      </w:r>
    </w:p>
    <w:p>
      <w:pPr>
        <w:keepNext w:val="0"/>
        <w:keepLines w:val="0"/>
        <w:pageBreakBefore w:val="0"/>
        <w:widowControl w:val="0"/>
        <w:kinsoku/>
        <w:wordWrap/>
        <w:overflowPunct/>
        <w:topLinePunct w:val="0"/>
        <w:autoSpaceDE/>
        <w:autoSpaceDN/>
        <w:bidi w:val="0"/>
        <w:adjustRightInd/>
        <w:snapToGrid/>
        <w:spacing w:line="594" w:lineRule="exact"/>
        <w:ind w:firstLine="480"/>
        <w:textAlignment w:val="auto"/>
        <w:rPr>
          <w:rFonts w:ascii="Times New Roman" w:hAnsi="Times New Roman" w:eastAsia="仿宋_GB2312" w:cs="Times New Roman"/>
          <w:sz w:val="22"/>
          <w:szCs w:val="28"/>
          <w:highlight w:val="none"/>
        </w:rPr>
      </w:pPr>
      <m:oMathPara>
        <m:oMath>
          <m:r>
            <m:rPr>
              <m:sty m:val="p"/>
            </m:rPr>
            <w:rPr>
              <w:rFonts w:ascii="Cambria Math" w:hAnsi="Cambria Math" w:eastAsia="仿宋_GB2312"/>
              <w:sz w:val="22"/>
              <w:szCs w:val="28"/>
              <w:highlight w:val="none"/>
            </w:rPr>
            <m:t>单位工业增加值碳排放量=</m:t>
          </m:r>
          <m:f>
            <m:fPr>
              <m:ctrlPr>
                <w:rPr>
                  <w:rFonts w:ascii="Cambria Math" w:hAnsi="Cambria Math" w:eastAsia="仿宋_GB2312"/>
                  <w:sz w:val="22"/>
                  <w:szCs w:val="28"/>
                  <w:highlight w:val="none"/>
                </w:rPr>
              </m:ctrlPr>
            </m:fPr>
            <m:num>
              <m:r>
                <m:rPr>
                  <m:sty m:val="p"/>
                </m:rPr>
                <w:rPr>
                  <w:rFonts w:ascii="Cambria Math" w:hAnsi="Cambria Math" w:eastAsia="仿宋_GB2312"/>
                  <w:sz w:val="22"/>
                  <w:szCs w:val="28"/>
                  <w:highlight w:val="none"/>
                </w:rPr>
                <m:t>碳排放量（吨）</m:t>
              </m:r>
              <m:ctrlPr>
                <w:rPr>
                  <w:rFonts w:ascii="Cambria Math" w:hAnsi="Cambria Math" w:eastAsia="仿宋_GB2312"/>
                  <w:sz w:val="22"/>
                  <w:szCs w:val="28"/>
                  <w:highlight w:val="none"/>
                </w:rPr>
              </m:ctrlPr>
            </m:num>
            <m:den>
              <m:r>
                <m:rPr>
                  <m:sty m:val="p"/>
                </m:rPr>
                <w:rPr>
                  <w:rFonts w:ascii="Cambria Math" w:hAnsi="Cambria Math" w:eastAsia="仿宋_GB2312"/>
                  <w:sz w:val="22"/>
                  <w:szCs w:val="28"/>
                  <w:highlight w:val="none"/>
                </w:rPr>
                <m:t>工业增加值（万元）</m:t>
              </m:r>
              <m:ctrlPr>
                <w:rPr>
                  <w:rFonts w:ascii="Cambria Math" w:hAnsi="Cambria Math" w:eastAsia="仿宋_GB2312"/>
                  <w:sz w:val="22"/>
                  <w:szCs w:val="28"/>
                  <w:highlight w:val="none"/>
                </w:rPr>
              </m:ctrlPr>
            </m:den>
          </m:f>
        </m:oMath>
      </m:oMathPara>
    </w:p>
    <w:p>
      <w:pPr>
        <w:keepNext w:val="0"/>
        <w:keepLines w:val="0"/>
        <w:pageBreakBefore w:val="0"/>
        <w:widowControl w:val="0"/>
        <w:kinsoku/>
        <w:wordWrap/>
        <w:overflowPunct/>
        <w:topLinePunct w:val="0"/>
        <w:autoSpaceDE/>
        <w:autoSpaceDN/>
        <w:bidi w:val="0"/>
        <w:adjustRightInd/>
        <w:snapToGrid/>
        <w:spacing w:line="594" w:lineRule="exact"/>
        <w:ind w:firstLine="643"/>
        <w:textAlignment w:val="auto"/>
        <w:rPr>
          <w:rFonts w:ascii="Times New Roman" w:hAnsi="Times New Roman" w:eastAsia="仿宋_GB2312" w:cs="Times New Roman"/>
          <w:sz w:val="28"/>
          <w:szCs w:val="28"/>
          <w:highlight w:val="none"/>
        </w:rPr>
      </w:pPr>
      <w:r>
        <w:rPr>
          <w:rFonts w:hint="eastAsia" w:ascii="Times New Roman" w:hAnsi="Times New Roman" w:eastAsia="仿宋_GB2312" w:cs="Times New Roman"/>
          <w:b/>
          <w:sz w:val="28"/>
          <w:szCs w:val="28"/>
          <w:highlight w:val="none"/>
          <w:lang w:val="en-US" w:eastAsia="zh-CN"/>
        </w:rPr>
        <w:t>11</w:t>
      </w:r>
      <w:r>
        <w:rPr>
          <w:rFonts w:ascii="Times New Roman" w:hAnsi="Times New Roman" w:eastAsia="仿宋_GB2312" w:cs="Times New Roman"/>
          <w:b/>
          <w:sz w:val="28"/>
          <w:szCs w:val="28"/>
          <w:highlight w:val="none"/>
        </w:rPr>
        <w:t xml:space="preserve">. </w:t>
      </w:r>
      <w:r>
        <w:rPr>
          <w:rFonts w:hint="eastAsia" w:ascii="Times New Roman" w:hAnsi="Times New Roman" w:eastAsia="仿宋_GB2312" w:cs="Times New Roman"/>
          <w:b/>
          <w:sz w:val="28"/>
          <w:szCs w:val="28"/>
          <w:highlight w:val="none"/>
        </w:rPr>
        <w:t>规上工业战略性新兴产业总产值占工业总产值比重</w:t>
      </w:r>
      <w:r>
        <w:rPr>
          <w:rFonts w:ascii="Times New Roman" w:hAnsi="Times New Roman" w:eastAsia="仿宋_GB2312" w:cs="Times New Roman"/>
          <w:b/>
          <w:sz w:val="28"/>
          <w:szCs w:val="28"/>
          <w:highlight w:val="none"/>
        </w:rPr>
        <w:t>：</w:t>
      </w:r>
      <w:r>
        <w:rPr>
          <w:rFonts w:ascii="Times New Roman" w:hAnsi="Times New Roman" w:eastAsia="仿宋_GB2312" w:cs="Times New Roman"/>
          <w:sz w:val="28"/>
          <w:szCs w:val="28"/>
          <w:highlight w:val="none"/>
        </w:rPr>
        <w:t>指区域内</w:t>
      </w:r>
      <w:r>
        <w:rPr>
          <w:rFonts w:hint="eastAsia" w:ascii="Times New Roman" w:hAnsi="Times New Roman" w:eastAsia="仿宋_GB2312" w:cs="Times New Roman"/>
          <w:sz w:val="28"/>
          <w:szCs w:val="28"/>
          <w:highlight w:val="none"/>
        </w:rPr>
        <w:t>规上工业战略性新兴产业总产值与工业总产值的比例，是反映产业结构占比的重要指标。</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ascii="Times New Roman" w:hAnsi="Times New Roman" w:eastAsia="仿宋_GB2312" w:cs="Times New Roman"/>
          <w:sz w:val="22"/>
          <w:szCs w:val="28"/>
          <w:highlight w:val="none"/>
        </w:rPr>
      </w:pPr>
      <m:oMathPara>
        <m:oMath>
          <m:r>
            <m:rPr>
              <m:sty m:val="p"/>
            </m:rPr>
            <w:rPr>
              <w:rFonts w:hint="eastAsia" w:ascii="Cambria Math" w:hAnsi="Cambria Math" w:eastAsia="仿宋_GB2312"/>
              <w:sz w:val="22"/>
              <w:szCs w:val="28"/>
              <w:highlight w:val="none"/>
            </w:rPr>
            <m:t>规上工业战略性新兴产业总产值占比</m:t>
          </m:r>
          <m:r>
            <m:rPr>
              <m:sty m:val="p"/>
            </m:rPr>
            <w:rPr>
              <w:rFonts w:ascii="Cambria Math" w:hAnsi="Cambria Math" w:eastAsia="仿宋_GB2312"/>
              <w:sz w:val="22"/>
              <w:szCs w:val="28"/>
              <w:highlight w:val="none"/>
            </w:rPr>
            <m:t>=</m:t>
          </m:r>
          <m:f>
            <m:fPr>
              <m:ctrlPr>
                <w:rPr>
                  <w:rFonts w:ascii="Cambria Math" w:hAnsi="Cambria Math" w:eastAsia="仿宋_GB2312"/>
                  <w:sz w:val="22"/>
                  <w:szCs w:val="28"/>
                  <w:highlight w:val="none"/>
                </w:rPr>
              </m:ctrlPr>
            </m:fPr>
            <m:num>
              <m:r>
                <m:rPr>
                  <m:sty m:val="p"/>
                </m:rPr>
                <w:rPr>
                  <w:rFonts w:hint="eastAsia" w:ascii="Cambria Math" w:hAnsi="Cambria Math" w:eastAsia="仿宋_GB2312"/>
                  <w:sz w:val="22"/>
                  <w:szCs w:val="28"/>
                  <w:highlight w:val="none"/>
                </w:rPr>
                <m:t>规上工业新兴产业总产值（万元）</m:t>
              </m:r>
              <m:ctrlPr>
                <w:rPr>
                  <w:rFonts w:ascii="Cambria Math" w:hAnsi="Cambria Math" w:eastAsia="仿宋_GB2312"/>
                  <w:sz w:val="22"/>
                  <w:szCs w:val="28"/>
                  <w:highlight w:val="none"/>
                </w:rPr>
              </m:ctrlPr>
            </m:num>
            <m:den>
              <m:r>
                <m:rPr>
                  <m:sty m:val="p"/>
                </m:rPr>
                <w:rPr>
                  <w:rFonts w:hint="eastAsia" w:ascii="Cambria Math" w:hAnsi="Cambria Math" w:eastAsia="仿宋_GB2312"/>
                  <w:sz w:val="22"/>
                  <w:szCs w:val="28"/>
                  <w:highlight w:val="none"/>
                </w:rPr>
                <m:t>工业总产值（万元）</m:t>
              </m:r>
              <m:ctrlPr>
                <w:rPr>
                  <w:rFonts w:ascii="Cambria Math" w:hAnsi="Cambria Math" w:eastAsia="仿宋_GB2312"/>
                  <w:sz w:val="22"/>
                  <w:szCs w:val="28"/>
                  <w:highlight w:val="none"/>
                </w:rPr>
              </m:ctrlPr>
            </m:den>
          </m:f>
        </m:oMath>
      </m:oMathPara>
    </w:p>
    <w:p>
      <w:pPr>
        <w:keepNext w:val="0"/>
        <w:keepLines w:val="0"/>
        <w:pageBreakBefore w:val="0"/>
        <w:widowControl w:val="0"/>
        <w:kinsoku/>
        <w:wordWrap/>
        <w:overflowPunct/>
        <w:topLinePunct w:val="0"/>
        <w:autoSpaceDE/>
        <w:autoSpaceDN/>
        <w:bidi w:val="0"/>
        <w:adjustRightInd/>
        <w:snapToGrid/>
        <w:spacing w:line="594" w:lineRule="exact"/>
        <w:ind w:firstLine="643"/>
        <w:textAlignment w:val="auto"/>
        <w:rPr>
          <w:rFonts w:ascii="Times New Roman" w:hAnsi="Times New Roman" w:eastAsia="仿宋_GB2312" w:cs="Times New Roman"/>
          <w:sz w:val="28"/>
          <w:szCs w:val="28"/>
          <w:highlight w:val="none"/>
        </w:rPr>
      </w:pPr>
      <w:r>
        <w:rPr>
          <w:rFonts w:hint="eastAsia" w:ascii="Times New Roman" w:hAnsi="Times New Roman" w:eastAsia="仿宋_GB2312" w:cs="Times New Roman"/>
          <w:b/>
          <w:sz w:val="28"/>
          <w:szCs w:val="28"/>
          <w:highlight w:val="none"/>
          <w:lang w:val="en-US" w:eastAsia="zh-CN"/>
        </w:rPr>
        <w:t>12.</w:t>
      </w:r>
      <w:r>
        <w:rPr>
          <w:rFonts w:ascii="Times New Roman" w:hAnsi="Times New Roman" w:eastAsia="仿宋_GB2312" w:cs="Times New Roman"/>
          <w:b/>
          <w:sz w:val="28"/>
          <w:szCs w:val="28"/>
          <w:highlight w:val="none"/>
        </w:rPr>
        <w:t>碳中和企业数量：</w:t>
      </w:r>
      <w:r>
        <w:rPr>
          <w:rFonts w:ascii="Times New Roman" w:hAnsi="Times New Roman" w:eastAsia="仿宋_GB2312" w:cs="Times New Roman"/>
          <w:sz w:val="28"/>
          <w:szCs w:val="28"/>
          <w:highlight w:val="none"/>
        </w:rPr>
        <w:t>指</w:t>
      </w:r>
      <w:r>
        <w:rPr>
          <w:rFonts w:hint="eastAsia" w:ascii="Times New Roman" w:hAnsi="Times New Roman" w:eastAsia="仿宋_GB2312" w:cs="Times New Roman"/>
          <w:sz w:val="28"/>
          <w:szCs w:val="28"/>
          <w:highlight w:val="none"/>
        </w:rPr>
        <w:t>实现碳中和的规上企业数量</w:t>
      </w:r>
      <w:r>
        <w:rPr>
          <w:rFonts w:ascii="Times New Roman" w:hAnsi="Times New Roman" w:eastAsia="仿宋_GB2312" w:cs="Times New Roman"/>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94" w:lineRule="exact"/>
        <w:ind w:firstLine="643"/>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b/>
          <w:sz w:val="28"/>
          <w:szCs w:val="28"/>
          <w:highlight w:val="none"/>
        </w:rPr>
        <w:t>1</w:t>
      </w:r>
      <w:r>
        <w:rPr>
          <w:rFonts w:hint="eastAsia" w:ascii="Times New Roman" w:hAnsi="Times New Roman" w:eastAsia="仿宋_GB2312" w:cs="Times New Roman"/>
          <w:b/>
          <w:sz w:val="28"/>
          <w:szCs w:val="28"/>
          <w:highlight w:val="none"/>
          <w:lang w:val="en-US" w:eastAsia="zh-CN"/>
        </w:rPr>
        <w:t>3</w:t>
      </w:r>
      <w:r>
        <w:rPr>
          <w:rFonts w:ascii="Times New Roman" w:hAnsi="Times New Roman" w:eastAsia="仿宋_GB2312" w:cs="Times New Roman"/>
          <w:b/>
          <w:sz w:val="28"/>
          <w:szCs w:val="28"/>
          <w:highlight w:val="none"/>
        </w:rPr>
        <w:t>. 全绿能企业数量：</w:t>
      </w:r>
      <w:r>
        <w:rPr>
          <w:rFonts w:ascii="Times New Roman" w:hAnsi="Times New Roman" w:eastAsia="仿宋_GB2312" w:cs="Times New Roman"/>
          <w:sz w:val="28"/>
          <w:szCs w:val="28"/>
          <w:highlight w:val="none"/>
        </w:rPr>
        <w:t>指</w:t>
      </w:r>
      <w:r>
        <w:rPr>
          <w:rFonts w:hint="eastAsia" w:ascii="Times New Roman" w:hAnsi="Times New Roman" w:eastAsia="仿宋_GB2312" w:cs="Times New Roman"/>
          <w:sz w:val="28"/>
          <w:szCs w:val="28"/>
          <w:highlight w:val="none"/>
        </w:rPr>
        <w:t>100%使用非化石能源（含电力消费）的规上企业数量</w:t>
      </w:r>
      <w:r>
        <w:rPr>
          <w:rFonts w:ascii="Times New Roman" w:hAnsi="Times New Roman" w:eastAsia="仿宋_GB2312" w:cs="Times New Roman"/>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94" w:lineRule="exact"/>
        <w:ind w:firstLine="643"/>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b/>
          <w:sz w:val="28"/>
          <w:szCs w:val="28"/>
          <w:highlight w:val="none"/>
        </w:rPr>
        <w:t>1</w:t>
      </w:r>
      <w:r>
        <w:rPr>
          <w:rFonts w:hint="eastAsia" w:ascii="Times New Roman" w:hAnsi="Times New Roman" w:eastAsia="仿宋_GB2312" w:cs="Times New Roman"/>
          <w:b/>
          <w:sz w:val="28"/>
          <w:szCs w:val="28"/>
          <w:highlight w:val="none"/>
          <w:lang w:val="en-US" w:eastAsia="zh-CN"/>
        </w:rPr>
        <w:t>4</w:t>
      </w:r>
      <w:r>
        <w:rPr>
          <w:rFonts w:ascii="Times New Roman" w:hAnsi="Times New Roman" w:eastAsia="仿宋_GB2312" w:cs="Times New Roman"/>
          <w:b/>
          <w:sz w:val="28"/>
          <w:szCs w:val="28"/>
          <w:highlight w:val="none"/>
        </w:rPr>
        <w:t xml:space="preserve">. </w:t>
      </w:r>
      <w:r>
        <w:rPr>
          <w:rFonts w:hint="eastAsia" w:ascii="Times New Roman" w:hAnsi="Times New Roman" w:eastAsia="仿宋_GB2312" w:cs="Times New Roman"/>
          <w:b/>
          <w:sz w:val="28"/>
          <w:szCs w:val="28"/>
          <w:highlight w:val="none"/>
        </w:rPr>
        <w:t>单位G</w:t>
      </w:r>
      <w:r>
        <w:rPr>
          <w:rFonts w:ascii="Times New Roman" w:hAnsi="Times New Roman" w:eastAsia="仿宋_GB2312" w:cs="Times New Roman"/>
          <w:b/>
          <w:sz w:val="28"/>
          <w:szCs w:val="28"/>
          <w:highlight w:val="none"/>
        </w:rPr>
        <w:t>DP能耗：</w:t>
      </w:r>
      <w:r>
        <w:rPr>
          <w:rFonts w:hint="eastAsia" w:ascii="Times New Roman" w:hAnsi="Times New Roman" w:eastAsia="仿宋_GB2312" w:cs="Times New Roman"/>
          <w:sz w:val="28"/>
          <w:szCs w:val="28"/>
          <w:highlight w:val="none"/>
        </w:rPr>
        <w:t>指行政区域内单位地区生产总值的能源消耗量，是反映能源消费水平和节能降耗状况的主要指标。根据各地考核要求不同，可分别采用单位地区生产总值能耗或单位地区生产总值能耗降低率。要求单位地区生产总值能耗或单位地区生产总值能耗降低率完成上级规定的目标任务，保持稳定或持续改善。</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ascii="Times New Roman" w:hAnsi="Times New Roman" w:eastAsia="仿宋_GB2312" w:cs="Times New Roman"/>
          <w:sz w:val="22"/>
          <w:szCs w:val="28"/>
          <w:highlight w:val="none"/>
        </w:rPr>
      </w:pPr>
      <m:oMathPara>
        <m:oMath>
          <m:r>
            <m:rPr>
              <m:sty m:val="p"/>
            </m:rPr>
            <w:rPr>
              <w:rFonts w:hint="eastAsia" w:ascii="Cambria Math" w:hAnsi="Cambria Math" w:eastAsia="仿宋_GB2312"/>
              <w:sz w:val="22"/>
              <w:szCs w:val="28"/>
              <w:highlight w:val="none"/>
            </w:rPr>
            <m:t>单位地区生产总值能耗</m:t>
          </m:r>
          <m:r>
            <m:rPr>
              <m:sty m:val="p"/>
            </m:rPr>
            <w:rPr>
              <w:rFonts w:ascii="Cambria Math" w:hAnsi="Cambria Math" w:eastAsia="仿宋_GB2312"/>
              <w:sz w:val="22"/>
              <w:szCs w:val="28"/>
              <w:highlight w:val="none"/>
            </w:rPr>
            <m:t>=</m:t>
          </m:r>
          <m:f>
            <m:fPr>
              <m:ctrlPr>
                <w:rPr>
                  <w:rFonts w:ascii="Cambria Math" w:hAnsi="Cambria Math" w:eastAsia="仿宋_GB2312"/>
                  <w:sz w:val="22"/>
                  <w:szCs w:val="28"/>
                  <w:highlight w:val="none"/>
                </w:rPr>
              </m:ctrlPr>
            </m:fPr>
            <m:num>
              <m:r>
                <m:rPr>
                  <m:sty m:val="p"/>
                </m:rPr>
                <w:rPr>
                  <w:rFonts w:hint="eastAsia" w:ascii="Cambria Math" w:hAnsi="Cambria Math" w:eastAsia="仿宋_GB2312"/>
                  <w:sz w:val="22"/>
                  <w:szCs w:val="28"/>
                  <w:highlight w:val="none"/>
                </w:rPr>
                <m:t>能源消耗总量（吨标煤）</m:t>
              </m:r>
              <m:ctrlPr>
                <w:rPr>
                  <w:rFonts w:ascii="Cambria Math" w:hAnsi="Cambria Math" w:eastAsia="仿宋_GB2312"/>
                  <w:sz w:val="22"/>
                  <w:szCs w:val="28"/>
                  <w:highlight w:val="none"/>
                </w:rPr>
              </m:ctrlPr>
            </m:num>
            <m:den>
              <m:r>
                <m:rPr>
                  <m:sty m:val="p"/>
                </m:rPr>
                <w:rPr>
                  <w:rFonts w:hint="eastAsia" w:ascii="Cambria Math" w:hAnsi="Cambria Math" w:eastAsia="仿宋_GB2312"/>
                  <w:sz w:val="22"/>
                  <w:szCs w:val="28"/>
                  <w:highlight w:val="none"/>
                </w:rPr>
                <m:t>地区生产总值（万元）</m:t>
              </m:r>
              <m:ctrlPr>
                <w:rPr>
                  <w:rFonts w:ascii="Cambria Math" w:hAnsi="Cambria Math" w:eastAsia="仿宋_GB2312"/>
                  <w:sz w:val="22"/>
                  <w:szCs w:val="28"/>
                  <w:highlight w:val="none"/>
                </w:rPr>
              </m:ctrlPr>
            </m:den>
          </m:f>
        </m:oMath>
      </m:oMathPara>
    </w:p>
    <w:p>
      <w:pPr>
        <w:keepNext w:val="0"/>
        <w:keepLines w:val="0"/>
        <w:pageBreakBefore w:val="0"/>
        <w:widowControl w:val="0"/>
        <w:kinsoku/>
        <w:wordWrap/>
        <w:overflowPunct/>
        <w:topLinePunct w:val="0"/>
        <w:autoSpaceDE/>
        <w:autoSpaceDN/>
        <w:bidi w:val="0"/>
        <w:adjustRightInd/>
        <w:snapToGrid/>
        <w:spacing w:line="594" w:lineRule="exact"/>
        <w:ind w:firstLine="643"/>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b/>
          <w:sz w:val="28"/>
          <w:szCs w:val="28"/>
          <w:highlight w:val="none"/>
        </w:rPr>
        <w:t>1</w:t>
      </w:r>
      <w:r>
        <w:rPr>
          <w:rFonts w:hint="eastAsia" w:ascii="Times New Roman" w:hAnsi="Times New Roman" w:eastAsia="仿宋_GB2312" w:cs="Times New Roman"/>
          <w:b/>
          <w:sz w:val="28"/>
          <w:szCs w:val="28"/>
          <w:highlight w:val="none"/>
          <w:lang w:val="en-US" w:eastAsia="zh-CN"/>
        </w:rPr>
        <w:t>5.</w:t>
      </w:r>
      <w:r>
        <w:rPr>
          <w:rFonts w:ascii="Times New Roman" w:hAnsi="Times New Roman" w:eastAsia="仿宋_GB2312" w:cs="Times New Roman"/>
          <w:b/>
          <w:sz w:val="28"/>
          <w:szCs w:val="28"/>
          <w:highlight w:val="none"/>
        </w:rPr>
        <w:t xml:space="preserve"> 可再生能源占能源消费比重：</w:t>
      </w:r>
      <w:r>
        <w:rPr>
          <w:rFonts w:ascii="Times New Roman" w:hAnsi="Times New Roman" w:eastAsia="仿宋_GB2312" w:cs="Times New Roman"/>
          <w:sz w:val="28"/>
          <w:szCs w:val="28"/>
          <w:highlight w:val="none"/>
        </w:rPr>
        <w:t>指</w:t>
      </w:r>
      <w:r>
        <w:rPr>
          <w:rFonts w:hint="eastAsia" w:ascii="Times New Roman" w:hAnsi="Times New Roman" w:eastAsia="仿宋_GB2312" w:cs="Times New Roman"/>
          <w:sz w:val="28"/>
          <w:szCs w:val="28"/>
          <w:highlight w:val="none"/>
        </w:rPr>
        <w:t>风能、太阳能、水能、生物质能、地热能等可再生能源消费量与能源消费总量的比例，是反映非化石能源占比的主要指标</w:t>
      </w:r>
      <w:r>
        <w:rPr>
          <w:rFonts w:ascii="Times New Roman" w:hAnsi="Times New Roman" w:eastAsia="仿宋_GB2312" w:cs="Times New Roman"/>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ascii="Times New Roman" w:hAnsi="Times New Roman" w:eastAsia="仿宋_GB2312" w:cs="Times New Roman"/>
          <w:sz w:val="22"/>
          <w:szCs w:val="28"/>
          <w:highlight w:val="none"/>
        </w:rPr>
      </w:pPr>
      <m:oMathPara>
        <m:oMath>
          <m:r>
            <m:rPr>
              <m:sty m:val="p"/>
            </m:rPr>
            <w:rPr>
              <w:rFonts w:hint="eastAsia" w:ascii="Cambria Math" w:hAnsi="Cambria Math" w:eastAsia="仿宋_GB2312"/>
              <w:sz w:val="22"/>
              <w:szCs w:val="28"/>
              <w:highlight w:val="none"/>
            </w:rPr>
            <m:t>可再生能源占能源消费比重</m:t>
          </m:r>
          <m:r>
            <m:rPr>
              <m:sty m:val="p"/>
            </m:rPr>
            <w:rPr>
              <w:rFonts w:ascii="Cambria Math" w:hAnsi="Cambria Math" w:eastAsia="仿宋_GB2312"/>
              <w:sz w:val="22"/>
              <w:szCs w:val="28"/>
              <w:highlight w:val="none"/>
            </w:rPr>
            <m:t>=</m:t>
          </m:r>
          <m:f>
            <m:fPr>
              <m:ctrlPr>
                <w:rPr>
                  <w:rFonts w:ascii="Cambria Math" w:hAnsi="Cambria Math" w:eastAsia="仿宋_GB2312"/>
                  <w:sz w:val="22"/>
                  <w:szCs w:val="28"/>
                  <w:highlight w:val="none"/>
                </w:rPr>
              </m:ctrlPr>
            </m:fPr>
            <m:num>
              <m:r>
                <m:rPr>
                  <m:sty m:val="p"/>
                </m:rPr>
                <w:rPr>
                  <w:rFonts w:hint="eastAsia" w:ascii="Cambria Math" w:hAnsi="Cambria Math" w:eastAsia="仿宋_GB2312"/>
                  <w:sz w:val="22"/>
                  <w:szCs w:val="28"/>
                  <w:highlight w:val="none"/>
                </w:rPr>
                <m:t>再生能源消费量（吨标煤）</m:t>
              </m:r>
              <m:ctrlPr>
                <w:rPr>
                  <w:rFonts w:ascii="Cambria Math" w:hAnsi="Cambria Math" w:eastAsia="仿宋_GB2312"/>
                  <w:sz w:val="22"/>
                  <w:szCs w:val="28"/>
                  <w:highlight w:val="none"/>
                </w:rPr>
              </m:ctrlPr>
            </m:num>
            <m:den>
              <m:r>
                <m:rPr>
                  <m:sty m:val="p"/>
                </m:rPr>
                <w:rPr>
                  <w:rFonts w:hint="eastAsia" w:ascii="Cambria Math" w:hAnsi="Cambria Math" w:eastAsia="仿宋_GB2312"/>
                  <w:sz w:val="22"/>
                  <w:szCs w:val="28"/>
                  <w:highlight w:val="none"/>
                </w:rPr>
                <m:t>能源消耗总量（吨标煤）</m:t>
              </m:r>
              <m:ctrlPr>
                <w:rPr>
                  <w:rFonts w:ascii="Cambria Math" w:hAnsi="Cambria Math" w:eastAsia="仿宋_GB2312"/>
                  <w:sz w:val="22"/>
                  <w:szCs w:val="28"/>
                  <w:highlight w:val="none"/>
                </w:rPr>
              </m:ctrlPr>
            </m:den>
          </m:f>
        </m:oMath>
      </m:oMathPara>
    </w:p>
    <w:p>
      <w:pPr>
        <w:keepNext w:val="0"/>
        <w:keepLines w:val="0"/>
        <w:pageBreakBefore w:val="0"/>
        <w:widowControl w:val="0"/>
        <w:kinsoku/>
        <w:wordWrap/>
        <w:overflowPunct/>
        <w:topLinePunct w:val="0"/>
        <w:autoSpaceDE/>
        <w:autoSpaceDN/>
        <w:bidi w:val="0"/>
        <w:adjustRightInd/>
        <w:snapToGrid/>
        <w:spacing w:line="594" w:lineRule="exact"/>
        <w:ind w:firstLine="643"/>
        <w:textAlignment w:val="auto"/>
        <w:rPr>
          <w:rFonts w:ascii="Times New Roman" w:hAnsi="Times New Roman" w:eastAsia="仿宋_GB2312" w:cs="Times New Roman"/>
          <w:sz w:val="28"/>
          <w:szCs w:val="28"/>
          <w:highlight w:val="none"/>
        </w:rPr>
      </w:pPr>
      <w:r>
        <w:rPr>
          <w:rFonts w:hint="eastAsia" w:ascii="Times New Roman" w:hAnsi="Times New Roman" w:eastAsia="仿宋_GB2312" w:cs="Times New Roman"/>
          <w:b/>
          <w:sz w:val="28"/>
          <w:szCs w:val="28"/>
          <w:highlight w:val="none"/>
          <w:lang w:val="en-US" w:eastAsia="zh-CN"/>
        </w:rPr>
        <w:t>16</w:t>
      </w:r>
      <w:r>
        <w:rPr>
          <w:rFonts w:ascii="Times New Roman" w:hAnsi="Times New Roman" w:eastAsia="仿宋_GB2312" w:cs="Times New Roman"/>
          <w:b/>
          <w:sz w:val="28"/>
          <w:szCs w:val="28"/>
          <w:highlight w:val="none"/>
        </w:rPr>
        <w:t xml:space="preserve">. </w:t>
      </w:r>
      <w:r>
        <w:rPr>
          <w:rFonts w:hint="eastAsia" w:ascii="Times New Roman" w:hAnsi="Times New Roman" w:eastAsia="仿宋_GB2312" w:cs="Times New Roman"/>
          <w:b/>
          <w:sz w:val="28"/>
          <w:szCs w:val="28"/>
          <w:highlight w:val="none"/>
          <w:lang w:eastAsia="zh-CN"/>
        </w:rPr>
        <w:t>县（区）</w:t>
      </w:r>
      <w:r>
        <w:rPr>
          <w:rFonts w:ascii="Times New Roman" w:hAnsi="Times New Roman" w:eastAsia="仿宋_GB2312" w:cs="Times New Roman"/>
          <w:b/>
          <w:sz w:val="28"/>
          <w:szCs w:val="28"/>
          <w:highlight w:val="none"/>
        </w:rPr>
        <w:t>绿色建筑占新建建筑比例：</w:t>
      </w:r>
      <w:r>
        <w:rPr>
          <w:rFonts w:hint="eastAsia" w:ascii="Times New Roman" w:hAnsi="Times New Roman" w:eastAsia="仿宋_GB2312" w:cs="Times New Roman"/>
          <w:sz w:val="28"/>
          <w:szCs w:val="28"/>
          <w:highlight w:val="none"/>
        </w:rPr>
        <w:t>指</w:t>
      </w:r>
      <w:r>
        <w:rPr>
          <w:rFonts w:hint="eastAsia" w:ascii="Times New Roman" w:hAnsi="Times New Roman" w:eastAsia="仿宋_GB2312" w:cs="Times New Roman"/>
          <w:sz w:val="28"/>
          <w:szCs w:val="28"/>
          <w:highlight w:val="none"/>
          <w:lang w:eastAsia="zh-CN"/>
        </w:rPr>
        <w:t>县（区）</w:t>
      </w:r>
      <w:r>
        <w:rPr>
          <w:rFonts w:hint="eastAsia" w:ascii="Times New Roman" w:hAnsi="Times New Roman" w:eastAsia="仿宋_GB2312" w:cs="Times New Roman"/>
          <w:sz w:val="28"/>
          <w:szCs w:val="28"/>
          <w:highlight w:val="none"/>
        </w:rPr>
        <w:t>建成区内达到《绿色建筑评价标准》（GB/T 50378-2019）的新建绿色建筑面积占新建建筑总面积的比例。绿色建筑指在全寿命期内，节约资源、保护环境、减少污染，为人们提供健康、适用、高效的适用空间，最大限度地实现人与自然和谐共生的高质量建筑。</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ascii="Times New Roman" w:hAnsi="Times New Roman" w:eastAsia="仿宋_GB2312" w:cs="Times New Roman"/>
          <w:sz w:val="21"/>
          <w:szCs w:val="28"/>
          <w:highlight w:val="none"/>
        </w:rPr>
      </w:pPr>
      <m:oMathPara>
        <m:oMath>
          <m:r>
            <m:rPr>
              <m:sty m:val="p"/>
            </m:rPr>
            <w:rPr>
              <w:rFonts w:hint="eastAsia" w:ascii="Cambria Math" w:hAnsi="Cambria Math" w:eastAsia="仿宋_GB2312"/>
              <w:sz w:val="21"/>
              <w:szCs w:val="28"/>
              <w:highlight w:val="none"/>
            </w:rPr>
            <m:t>城镇新建绿色建筑比例</m:t>
          </m:r>
          <m:r>
            <m:rPr>
              <m:sty m:val="p"/>
            </m:rPr>
            <w:rPr>
              <w:rFonts w:ascii="Cambria Math" w:hAnsi="Cambria Math" w:eastAsia="仿宋_GB2312"/>
              <w:sz w:val="21"/>
              <w:szCs w:val="28"/>
              <w:highlight w:val="none"/>
            </w:rPr>
            <m:t>=</m:t>
          </m:r>
          <m:f>
            <m:fPr>
              <m:ctrlPr>
                <w:rPr>
                  <w:rFonts w:ascii="Cambria Math" w:hAnsi="Cambria Math" w:eastAsia="仿宋_GB2312"/>
                  <w:sz w:val="21"/>
                  <w:szCs w:val="28"/>
                  <w:highlight w:val="none"/>
                </w:rPr>
              </m:ctrlPr>
            </m:fPr>
            <m:num>
              <m:r>
                <m:rPr>
                  <m:sty m:val="p"/>
                </m:rPr>
                <w:rPr>
                  <w:rFonts w:hint="eastAsia" w:ascii="Cambria Math" w:hAnsi="Cambria Math" w:eastAsia="仿宋_GB2312"/>
                  <w:sz w:val="21"/>
                  <w:szCs w:val="28"/>
                  <w:highlight w:val="none"/>
                </w:rPr>
                <m:t>新建绿色建筑面积（万平方米）</m:t>
              </m:r>
              <m:ctrlPr>
                <w:rPr>
                  <w:rFonts w:ascii="Cambria Math" w:hAnsi="Cambria Math" w:eastAsia="仿宋_GB2312"/>
                  <w:sz w:val="21"/>
                  <w:szCs w:val="28"/>
                  <w:highlight w:val="none"/>
                </w:rPr>
              </m:ctrlPr>
            </m:num>
            <m:den>
              <m:r>
                <m:rPr>
                  <m:sty m:val="p"/>
                </m:rPr>
                <w:rPr>
                  <w:rFonts w:hint="eastAsia" w:ascii="Cambria Math" w:hAnsi="Cambria Math" w:eastAsia="仿宋_GB2312"/>
                  <w:sz w:val="21"/>
                  <w:szCs w:val="28"/>
                  <w:highlight w:val="none"/>
                </w:rPr>
                <m:t>新建建筑总面积（万平方米）</m:t>
              </m:r>
              <m:ctrlPr>
                <w:rPr>
                  <w:rFonts w:ascii="Cambria Math" w:hAnsi="Cambria Math" w:eastAsia="仿宋_GB2312"/>
                  <w:sz w:val="21"/>
                  <w:szCs w:val="28"/>
                  <w:highlight w:val="none"/>
                </w:rPr>
              </m:ctrlPr>
            </m:den>
          </m:f>
        </m:oMath>
      </m:oMathPara>
    </w:p>
    <w:p>
      <w:pPr>
        <w:keepNext w:val="0"/>
        <w:keepLines w:val="0"/>
        <w:pageBreakBefore w:val="0"/>
        <w:widowControl w:val="0"/>
        <w:kinsoku/>
        <w:wordWrap/>
        <w:overflowPunct/>
        <w:topLinePunct w:val="0"/>
        <w:autoSpaceDE/>
        <w:autoSpaceDN/>
        <w:bidi w:val="0"/>
        <w:adjustRightInd/>
        <w:snapToGrid/>
        <w:spacing w:line="594" w:lineRule="exact"/>
        <w:ind w:firstLine="643"/>
        <w:textAlignment w:val="auto"/>
        <w:rPr>
          <w:rFonts w:ascii="仿宋_GB2312" w:hAnsi="仿宋_GB2312" w:eastAsia="仿宋_GB2312" w:cs="仿宋_GB2312"/>
          <w:sz w:val="28"/>
          <w:szCs w:val="28"/>
          <w:highlight w:val="none"/>
        </w:rPr>
      </w:pPr>
      <w:r>
        <w:rPr>
          <w:rFonts w:ascii="Times New Roman" w:hAnsi="Times New Roman" w:eastAsia="仿宋_GB2312" w:cs="Times New Roman"/>
          <w:b/>
          <w:sz w:val="28"/>
          <w:szCs w:val="28"/>
          <w:highlight w:val="none"/>
        </w:rPr>
        <w:t>1</w:t>
      </w:r>
      <w:r>
        <w:rPr>
          <w:rFonts w:hint="eastAsia" w:ascii="Times New Roman" w:hAnsi="Times New Roman" w:eastAsia="仿宋_GB2312" w:cs="Times New Roman"/>
          <w:b/>
          <w:sz w:val="28"/>
          <w:szCs w:val="28"/>
          <w:highlight w:val="none"/>
          <w:lang w:val="en-US" w:eastAsia="zh-CN"/>
        </w:rPr>
        <w:t>7.</w:t>
      </w:r>
      <w:r>
        <w:rPr>
          <w:rFonts w:ascii="Times New Roman" w:hAnsi="Times New Roman" w:eastAsia="仿宋_GB2312" w:cs="Times New Roman"/>
          <w:b/>
          <w:sz w:val="28"/>
          <w:szCs w:val="28"/>
          <w:highlight w:val="none"/>
        </w:rPr>
        <w:t>超低能耗建筑建设规模：</w:t>
      </w:r>
      <w:r>
        <w:rPr>
          <w:rFonts w:ascii="Times New Roman" w:hAnsi="Times New Roman" w:eastAsia="仿宋_GB2312" w:cs="Times New Roman"/>
          <w:sz w:val="28"/>
          <w:szCs w:val="28"/>
          <w:highlight w:val="none"/>
        </w:rPr>
        <w:t>指超低能耗建筑的建设面积大小。超低能耗建筑</w:t>
      </w:r>
      <w:r>
        <w:rPr>
          <w:rFonts w:hint="eastAsia" w:ascii="Times New Roman" w:hAnsi="Times New Roman" w:eastAsia="仿宋_GB2312" w:cs="Times New Roman"/>
          <w:sz w:val="28"/>
          <w:szCs w:val="28"/>
          <w:highlight w:val="none"/>
        </w:rPr>
        <w:t>是指通过充分利用当地气候环境，来进行天然采光，自然通风</w:t>
      </w:r>
      <w:r>
        <w:rPr>
          <w:rFonts w:hint="eastAsia" w:ascii="仿宋_GB2312" w:hAnsi="Times New Roman" w:eastAsia="仿宋_GB2312" w:cs="Times New Roman"/>
          <w:sz w:val="28"/>
          <w:szCs w:val="28"/>
          <w:highlight w:val="none"/>
        </w:rPr>
        <w:t>，以及</w:t>
      </w:r>
      <w:r>
        <w:rPr>
          <w:rFonts w:hint="eastAsia" w:ascii="仿宋_GB2312" w:hAnsi="微软雅黑" w:eastAsia="仿宋_GB2312" w:cs="微软雅黑"/>
          <w:sz w:val="28"/>
          <w:szCs w:val="28"/>
          <w:highlight w:val="none"/>
        </w:rPr>
        <w:t>采用</w:t>
      </w:r>
      <w:r>
        <w:rPr>
          <w:rFonts w:hint="eastAsia" w:ascii="仿宋_GB2312" w:hAnsi="仿宋_GB2312" w:eastAsia="仿宋_GB2312" w:cs="仿宋_GB2312"/>
          <w:sz w:val="28"/>
          <w:szCs w:val="28"/>
          <w:highlight w:val="none"/>
        </w:rPr>
        <w:t>围挡防护的建筑结构，保温隔热，最大程度降低建筑物的供电，供暖，空调与照明灯的供应，达到冬暖夏凉效果的建筑。</w:t>
      </w:r>
    </w:p>
    <w:p>
      <w:pPr>
        <w:keepNext w:val="0"/>
        <w:keepLines w:val="0"/>
        <w:pageBreakBefore w:val="0"/>
        <w:widowControl w:val="0"/>
        <w:kinsoku/>
        <w:wordWrap/>
        <w:overflowPunct/>
        <w:topLinePunct w:val="0"/>
        <w:autoSpaceDE/>
        <w:autoSpaceDN/>
        <w:bidi w:val="0"/>
        <w:adjustRightInd/>
        <w:snapToGrid/>
        <w:spacing w:line="594" w:lineRule="exact"/>
        <w:ind w:firstLine="643"/>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b/>
          <w:sz w:val="28"/>
          <w:szCs w:val="28"/>
          <w:highlight w:val="none"/>
        </w:rPr>
        <w:t>1</w:t>
      </w:r>
      <w:r>
        <w:rPr>
          <w:rFonts w:hint="eastAsia" w:ascii="Times New Roman" w:hAnsi="Times New Roman" w:eastAsia="仿宋_GB2312" w:cs="Times New Roman"/>
          <w:b/>
          <w:sz w:val="28"/>
          <w:szCs w:val="28"/>
          <w:highlight w:val="none"/>
          <w:lang w:val="en-US" w:eastAsia="zh-CN"/>
        </w:rPr>
        <w:t>8</w:t>
      </w:r>
      <w:r>
        <w:rPr>
          <w:rFonts w:ascii="Times New Roman" w:hAnsi="Times New Roman" w:eastAsia="仿宋_GB2312" w:cs="Times New Roman"/>
          <w:b/>
          <w:sz w:val="28"/>
          <w:szCs w:val="28"/>
          <w:highlight w:val="none"/>
        </w:rPr>
        <w:t xml:space="preserve">. </w:t>
      </w:r>
      <w:r>
        <w:rPr>
          <w:rFonts w:hint="eastAsia" w:ascii="Times New Roman" w:hAnsi="Times New Roman" w:eastAsia="仿宋_GB2312" w:cs="Times New Roman"/>
          <w:b/>
          <w:sz w:val="28"/>
          <w:szCs w:val="28"/>
          <w:highlight w:val="none"/>
        </w:rPr>
        <w:t>新增或更新出租车和公交车新能源比例</w:t>
      </w:r>
      <w:r>
        <w:rPr>
          <w:rFonts w:ascii="Times New Roman" w:hAnsi="Times New Roman" w:eastAsia="仿宋_GB2312" w:cs="Times New Roman"/>
          <w:b/>
          <w:sz w:val="28"/>
          <w:szCs w:val="28"/>
          <w:highlight w:val="none"/>
        </w:rPr>
        <w:t>：</w:t>
      </w:r>
      <w:r>
        <w:rPr>
          <w:rFonts w:hint="eastAsia" w:ascii="Times New Roman" w:hAnsi="Times New Roman" w:eastAsia="仿宋_GB2312" w:cs="Times New Roman"/>
          <w:sz w:val="28"/>
          <w:szCs w:val="28"/>
          <w:highlight w:val="none"/>
        </w:rPr>
        <w:t>指新增或更新城市公交车、出租汽车和城市物流配送车辆中，新能源汽车的占比情况。</w:t>
      </w:r>
    </w:p>
    <w:p>
      <w:pPr>
        <w:keepNext w:val="0"/>
        <w:keepLines w:val="0"/>
        <w:pageBreakBefore w:val="0"/>
        <w:widowControl w:val="0"/>
        <w:kinsoku/>
        <w:wordWrap/>
        <w:overflowPunct/>
        <w:topLinePunct w:val="0"/>
        <w:autoSpaceDE/>
        <w:autoSpaceDN/>
        <w:bidi w:val="0"/>
        <w:adjustRightInd/>
        <w:snapToGrid/>
        <w:spacing w:line="594" w:lineRule="exact"/>
        <w:ind w:firstLine="643"/>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b/>
          <w:sz w:val="28"/>
          <w:szCs w:val="28"/>
          <w:highlight w:val="none"/>
        </w:rPr>
        <w:t>1</w:t>
      </w:r>
      <w:r>
        <w:rPr>
          <w:rFonts w:hint="eastAsia" w:ascii="Times New Roman" w:hAnsi="Times New Roman" w:eastAsia="仿宋_GB2312" w:cs="Times New Roman"/>
          <w:b/>
          <w:sz w:val="28"/>
          <w:szCs w:val="28"/>
          <w:highlight w:val="none"/>
          <w:lang w:val="en-US" w:eastAsia="zh-CN"/>
        </w:rPr>
        <w:t>9</w:t>
      </w:r>
      <w:r>
        <w:rPr>
          <w:rFonts w:ascii="Times New Roman" w:hAnsi="Times New Roman" w:eastAsia="仿宋_GB2312" w:cs="Times New Roman"/>
          <w:b/>
          <w:sz w:val="28"/>
          <w:szCs w:val="28"/>
          <w:highlight w:val="none"/>
        </w:rPr>
        <w:t>. 绿色出行比例：</w:t>
      </w:r>
      <w:r>
        <w:rPr>
          <w:rFonts w:ascii="Times New Roman" w:hAnsi="Times New Roman" w:eastAsia="仿宋_GB2312" w:cs="Times New Roman"/>
          <w:sz w:val="28"/>
          <w:szCs w:val="28"/>
          <w:highlight w:val="none"/>
        </w:rPr>
        <w:t>指</w:t>
      </w:r>
      <w:r>
        <w:rPr>
          <w:rFonts w:hint="eastAsia" w:ascii="Times New Roman" w:hAnsi="Times New Roman" w:eastAsia="仿宋_GB2312" w:cs="Times New Roman"/>
          <w:sz w:val="28"/>
          <w:szCs w:val="28"/>
          <w:highlight w:val="none"/>
        </w:rPr>
        <w:t>绿色出行人次与总出行人次的比例。绿色出行是指采用城市轨道交通、公共汽电车、自行车和步行等对环境影响较小的交通出行方式。推广绿色出行对缓解交通拥堵和节能减排具有重要作用。</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ascii="Times New Roman" w:hAnsi="Times New Roman" w:eastAsia="仿宋_GB2312" w:cs="Times New Roman"/>
          <w:sz w:val="28"/>
          <w:szCs w:val="28"/>
          <w:highlight w:val="none"/>
        </w:rPr>
      </w:pPr>
      <m:oMathPara>
        <m:oMath>
          <m:r>
            <m:rPr>
              <m:sty m:val="p"/>
            </m:rPr>
            <w:rPr>
              <w:rFonts w:hint="eastAsia" w:ascii="Cambria Math" w:hAnsi="Cambria Math" w:eastAsia="仿宋_GB2312"/>
              <w:sz w:val="22"/>
              <w:szCs w:val="28"/>
              <w:highlight w:val="none"/>
            </w:rPr>
            <m:t>绿色出行比例</m:t>
          </m:r>
          <m:r>
            <m:rPr>
              <m:sty m:val="p"/>
            </m:rPr>
            <w:rPr>
              <w:rFonts w:ascii="Cambria Math" w:hAnsi="Cambria Math" w:eastAsia="仿宋_GB2312"/>
              <w:sz w:val="22"/>
              <w:szCs w:val="28"/>
              <w:highlight w:val="none"/>
            </w:rPr>
            <m:t>=</m:t>
          </m:r>
          <m:f>
            <m:fPr>
              <m:ctrlPr>
                <w:rPr>
                  <w:rFonts w:ascii="Cambria Math" w:hAnsi="Cambria Math" w:eastAsia="仿宋_GB2312"/>
                  <w:sz w:val="22"/>
                  <w:szCs w:val="28"/>
                  <w:highlight w:val="none"/>
                </w:rPr>
              </m:ctrlPr>
            </m:fPr>
            <m:num>
              <m:r>
                <m:rPr>
                  <m:sty m:val="p"/>
                </m:rPr>
                <w:rPr>
                  <w:rFonts w:hint="eastAsia" w:ascii="Cambria Math" w:hAnsi="Cambria Math" w:eastAsia="仿宋_GB2312"/>
                  <w:sz w:val="22"/>
                  <w:szCs w:val="28"/>
                  <w:highlight w:val="none"/>
                </w:rPr>
                <m:t>绿色出行人次</m:t>
              </m:r>
              <m:ctrlPr>
                <w:rPr>
                  <w:rFonts w:ascii="Cambria Math" w:hAnsi="Cambria Math" w:eastAsia="仿宋_GB2312"/>
                  <w:sz w:val="22"/>
                  <w:szCs w:val="28"/>
                  <w:highlight w:val="none"/>
                </w:rPr>
              </m:ctrlPr>
            </m:num>
            <m:den>
              <m:r>
                <m:rPr>
                  <m:sty m:val="p"/>
                </m:rPr>
                <w:rPr>
                  <w:rFonts w:hint="eastAsia" w:ascii="Cambria Math" w:hAnsi="Cambria Math" w:eastAsia="仿宋_GB2312"/>
                  <w:sz w:val="22"/>
                  <w:szCs w:val="28"/>
                  <w:highlight w:val="none"/>
                </w:rPr>
                <m:t>出行总人次</m:t>
              </m:r>
              <m:ctrlPr>
                <w:rPr>
                  <w:rFonts w:ascii="Cambria Math" w:hAnsi="Cambria Math" w:eastAsia="仿宋_GB2312"/>
                  <w:sz w:val="22"/>
                  <w:szCs w:val="28"/>
                  <w:highlight w:val="none"/>
                </w:rPr>
              </m:ctrlPr>
            </m:den>
          </m:f>
        </m:oMath>
      </m:oMathPara>
    </w:p>
    <w:p>
      <w:pPr>
        <w:keepNext w:val="0"/>
        <w:keepLines w:val="0"/>
        <w:pageBreakBefore w:val="0"/>
        <w:widowControl w:val="0"/>
        <w:kinsoku/>
        <w:wordWrap/>
        <w:overflowPunct/>
        <w:topLinePunct w:val="0"/>
        <w:autoSpaceDE/>
        <w:autoSpaceDN/>
        <w:bidi w:val="0"/>
        <w:adjustRightInd/>
        <w:snapToGrid/>
        <w:spacing w:line="594" w:lineRule="exact"/>
        <w:ind w:firstLine="643"/>
        <w:textAlignment w:val="auto"/>
        <w:rPr>
          <w:rFonts w:ascii="Times New Roman" w:hAnsi="Times New Roman" w:eastAsia="仿宋_GB2312" w:cs="Times New Roman"/>
          <w:sz w:val="28"/>
          <w:szCs w:val="28"/>
          <w:highlight w:val="none"/>
        </w:rPr>
      </w:pPr>
      <w:r>
        <w:rPr>
          <w:rFonts w:hint="eastAsia" w:ascii="Times New Roman" w:hAnsi="Times New Roman" w:eastAsia="仿宋_GB2312" w:cs="Times New Roman"/>
          <w:b/>
          <w:sz w:val="28"/>
          <w:szCs w:val="28"/>
          <w:highlight w:val="none"/>
          <w:lang w:val="en-US" w:eastAsia="zh-CN"/>
        </w:rPr>
        <w:t>20</w:t>
      </w:r>
      <w:r>
        <w:rPr>
          <w:rFonts w:ascii="Times New Roman" w:hAnsi="Times New Roman" w:eastAsia="仿宋_GB2312" w:cs="Times New Roman"/>
          <w:b/>
          <w:sz w:val="28"/>
          <w:szCs w:val="28"/>
          <w:highlight w:val="none"/>
        </w:rPr>
        <w:t xml:space="preserve">. </w:t>
      </w:r>
      <w:r>
        <w:rPr>
          <w:rFonts w:hint="eastAsia" w:ascii="Times New Roman" w:hAnsi="Times New Roman" w:eastAsia="仿宋_GB2312" w:cs="Times New Roman"/>
          <w:b/>
          <w:sz w:val="28"/>
          <w:szCs w:val="28"/>
          <w:highlight w:val="none"/>
        </w:rPr>
        <w:t>农作物秸秆综合利用率</w:t>
      </w:r>
      <w:r>
        <w:rPr>
          <w:rFonts w:ascii="Times New Roman" w:hAnsi="Times New Roman" w:eastAsia="仿宋_GB2312" w:cs="Times New Roman"/>
          <w:b/>
          <w:sz w:val="28"/>
          <w:szCs w:val="28"/>
          <w:highlight w:val="none"/>
        </w:rPr>
        <w:t>：</w:t>
      </w:r>
      <w:r>
        <w:rPr>
          <w:rFonts w:hint="eastAsia" w:ascii="Times New Roman" w:hAnsi="Times New Roman" w:eastAsia="仿宋_GB2312" w:cs="Times New Roman"/>
          <w:sz w:val="28"/>
          <w:szCs w:val="28"/>
          <w:highlight w:val="none"/>
        </w:rPr>
        <w:t>指行政区域内综合利用的秸秆量占秸秆产生总量的比例。秸秆综合利用的方式包括秸秆气化、饲料化、能源化、秸秆还田、编织等。</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ascii="Times New Roman" w:hAnsi="Times New Roman" w:eastAsia="仿宋_GB2312" w:cs="Times New Roman"/>
          <w:sz w:val="28"/>
          <w:szCs w:val="28"/>
          <w:highlight w:val="none"/>
        </w:rPr>
      </w:pPr>
      <m:oMathPara>
        <m:oMath>
          <m:r>
            <m:rPr>
              <m:sty m:val="p"/>
            </m:rPr>
            <w:rPr>
              <w:rFonts w:hint="eastAsia" w:ascii="Cambria Math" w:hAnsi="Cambria Math" w:eastAsia="仿宋_GB2312"/>
              <w:sz w:val="22"/>
              <w:szCs w:val="28"/>
              <w:highlight w:val="none"/>
            </w:rPr>
            <m:t>农作物秸秆综合利用率</m:t>
          </m:r>
          <m:r>
            <m:rPr>
              <m:sty m:val="p"/>
            </m:rPr>
            <w:rPr>
              <w:rFonts w:ascii="Cambria Math" w:hAnsi="Cambria Math" w:eastAsia="仿宋_GB2312"/>
              <w:sz w:val="22"/>
              <w:szCs w:val="28"/>
              <w:highlight w:val="none"/>
            </w:rPr>
            <m:t>=</m:t>
          </m:r>
          <m:f>
            <m:fPr>
              <m:ctrlPr>
                <w:rPr>
                  <w:rFonts w:ascii="Cambria Math" w:hAnsi="Cambria Math" w:eastAsia="仿宋_GB2312"/>
                  <w:sz w:val="22"/>
                  <w:szCs w:val="28"/>
                  <w:highlight w:val="none"/>
                </w:rPr>
              </m:ctrlPr>
            </m:fPr>
            <m:num>
              <m:r>
                <m:rPr>
                  <m:sty m:val="p"/>
                </m:rPr>
                <w:rPr>
                  <w:rFonts w:ascii="Cambria Math" w:hAnsi="Cambria Math" w:eastAsia="仿宋_GB2312"/>
                  <w:sz w:val="22"/>
                  <w:szCs w:val="28"/>
                  <w:highlight w:val="none"/>
                </w:rPr>
                <m:t>综合利用的秸秆量（吨）</m:t>
              </m:r>
              <m:ctrlPr>
                <w:rPr>
                  <w:rFonts w:ascii="Cambria Math" w:hAnsi="Cambria Math" w:eastAsia="仿宋_GB2312"/>
                  <w:sz w:val="22"/>
                  <w:szCs w:val="28"/>
                  <w:highlight w:val="none"/>
                </w:rPr>
              </m:ctrlPr>
            </m:num>
            <m:den>
              <m:r>
                <m:rPr>
                  <m:sty m:val="p"/>
                </m:rPr>
                <w:rPr>
                  <w:rFonts w:ascii="Cambria Math" w:hAnsi="Cambria Math" w:eastAsia="仿宋_GB2312"/>
                  <w:sz w:val="22"/>
                  <w:szCs w:val="28"/>
                  <w:highlight w:val="none"/>
                </w:rPr>
                <m:t>秸秆产生总量</m:t>
              </m:r>
              <m:r>
                <m:rPr>
                  <m:sty m:val="p"/>
                </m:rPr>
                <w:rPr>
                  <w:rFonts w:hint="eastAsia" w:ascii="Cambria Math" w:hAnsi="Cambria Math" w:eastAsia="仿宋_GB2312"/>
                  <w:sz w:val="22"/>
                  <w:szCs w:val="28"/>
                  <w:highlight w:val="none"/>
                </w:rPr>
                <m:t>（吨）</m:t>
              </m:r>
              <m:ctrlPr>
                <w:rPr>
                  <w:rFonts w:ascii="Cambria Math" w:hAnsi="Cambria Math" w:eastAsia="仿宋_GB2312"/>
                  <w:sz w:val="22"/>
                  <w:szCs w:val="28"/>
                  <w:highlight w:val="none"/>
                </w:rPr>
              </m:ctrlPr>
            </m:den>
          </m:f>
        </m:oMath>
      </m:oMathPara>
    </w:p>
    <w:p>
      <w:pPr>
        <w:keepNext w:val="0"/>
        <w:keepLines w:val="0"/>
        <w:pageBreakBefore w:val="0"/>
        <w:widowControl w:val="0"/>
        <w:kinsoku/>
        <w:wordWrap/>
        <w:overflowPunct/>
        <w:topLinePunct w:val="0"/>
        <w:autoSpaceDE/>
        <w:autoSpaceDN/>
        <w:bidi w:val="0"/>
        <w:adjustRightInd/>
        <w:snapToGrid/>
        <w:spacing w:line="594" w:lineRule="exact"/>
        <w:ind w:firstLine="643"/>
        <w:textAlignment w:val="auto"/>
        <w:rPr>
          <w:rFonts w:ascii="Times New Roman" w:hAnsi="Times New Roman" w:eastAsia="仿宋_GB2312" w:cs="Times New Roman"/>
          <w:sz w:val="28"/>
          <w:szCs w:val="28"/>
          <w:highlight w:val="none"/>
        </w:rPr>
      </w:pPr>
      <w:r>
        <w:rPr>
          <w:rFonts w:hint="eastAsia" w:ascii="Times New Roman" w:hAnsi="Times New Roman" w:eastAsia="仿宋_GB2312" w:cs="Times New Roman"/>
          <w:b/>
          <w:sz w:val="28"/>
          <w:szCs w:val="28"/>
          <w:highlight w:val="none"/>
          <w:lang w:val="en-US" w:eastAsia="zh-CN"/>
        </w:rPr>
        <w:t>21</w:t>
      </w:r>
      <w:r>
        <w:rPr>
          <w:rFonts w:ascii="Times New Roman" w:hAnsi="Times New Roman" w:eastAsia="仿宋_GB2312" w:cs="Times New Roman"/>
          <w:b/>
          <w:sz w:val="28"/>
          <w:szCs w:val="28"/>
          <w:highlight w:val="none"/>
        </w:rPr>
        <w:t xml:space="preserve">. </w:t>
      </w:r>
      <w:r>
        <w:rPr>
          <w:rFonts w:hint="eastAsia" w:ascii="Times New Roman" w:hAnsi="Times New Roman" w:eastAsia="仿宋_GB2312" w:cs="Times New Roman"/>
          <w:b/>
          <w:sz w:val="28"/>
          <w:szCs w:val="28"/>
          <w:highlight w:val="none"/>
        </w:rPr>
        <w:t>畜禽粪污综合利用率</w:t>
      </w:r>
      <w:r>
        <w:rPr>
          <w:rFonts w:ascii="Times New Roman" w:hAnsi="Times New Roman" w:eastAsia="仿宋_GB2312" w:cs="Times New Roman"/>
          <w:b/>
          <w:sz w:val="28"/>
          <w:szCs w:val="28"/>
          <w:highlight w:val="none"/>
        </w:rPr>
        <w:t>：</w:t>
      </w:r>
      <w:r>
        <w:rPr>
          <w:rFonts w:hint="eastAsia" w:ascii="Times New Roman" w:hAnsi="Times New Roman" w:eastAsia="仿宋_GB2312" w:cs="Times New Roman"/>
          <w:sz w:val="28"/>
          <w:szCs w:val="28"/>
          <w:highlight w:val="none"/>
        </w:rPr>
        <w:t>指行政区域内规模化畜禽养殖场通过还田、沼气、堆肥、培养料等方式综合利用的畜禽粪污量占畜禽粪污产生总量的比例。有关标准按照《畜禽规模养殖污染防治条例》（国务院令第643号）、《畜禽养殖业污染物排放标准》（GB 18596-2001）和《畜禽粪便无害化处理技术规范》（GB/T 36195-2018）执行。</w:t>
      </w:r>
    </w:p>
    <w:p>
      <w:pPr>
        <w:keepNext w:val="0"/>
        <w:keepLines w:val="0"/>
        <w:pageBreakBefore w:val="0"/>
        <w:widowControl w:val="0"/>
        <w:kinsoku/>
        <w:wordWrap/>
        <w:overflowPunct/>
        <w:topLinePunct w:val="0"/>
        <w:autoSpaceDE/>
        <w:autoSpaceDN/>
        <w:bidi w:val="0"/>
        <w:adjustRightInd/>
        <w:snapToGrid/>
        <w:spacing w:line="594" w:lineRule="exact"/>
        <w:ind w:firstLine="643"/>
        <w:textAlignment w:val="auto"/>
        <w:rPr>
          <w:rFonts w:ascii="Times New Roman" w:hAnsi="Times New Roman" w:eastAsia="仿宋_GB2312" w:cs="Times New Roman"/>
          <w:sz w:val="22"/>
          <w:szCs w:val="28"/>
          <w:highlight w:val="none"/>
        </w:rPr>
      </w:pPr>
      <m:oMathPara>
        <m:oMath>
          <m:r>
            <m:rPr>
              <m:sty m:val="p"/>
            </m:rPr>
            <w:rPr>
              <w:rFonts w:hint="eastAsia" w:ascii="Cambria Math" w:hAnsi="Cambria Math" w:eastAsia="仿宋_GB2312"/>
              <w:sz w:val="22"/>
              <w:szCs w:val="28"/>
              <w:highlight w:val="none"/>
            </w:rPr>
            <m:t>畜禽粪污综合利用率</m:t>
          </m:r>
          <m:r>
            <m:rPr>
              <m:sty m:val="p"/>
            </m:rPr>
            <w:rPr>
              <w:rFonts w:ascii="Cambria Math" w:hAnsi="Cambria Math" w:eastAsia="仿宋_GB2312"/>
              <w:sz w:val="22"/>
              <w:szCs w:val="28"/>
              <w:highlight w:val="none"/>
            </w:rPr>
            <m:t>=</m:t>
          </m:r>
          <m:f>
            <m:fPr>
              <m:ctrlPr>
                <w:rPr>
                  <w:rFonts w:ascii="Cambria Math" w:hAnsi="Cambria Math" w:eastAsia="仿宋_GB2312"/>
                  <w:sz w:val="22"/>
                  <w:szCs w:val="28"/>
                  <w:highlight w:val="none"/>
                </w:rPr>
              </m:ctrlPr>
            </m:fPr>
            <m:num>
              <m:r>
                <m:rPr>
                  <m:sty m:val="p"/>
                </m:rPr>
                <w:rPr>
                  <w:rFonts w:ascii="Cambria Math" w:hAnsi="Cambria Math" w:eastAsia="仿宋_GB2312"/>
                  <w:sz w:val="22"/>
                  <w:szCs w:val="28"/>
                  <w:highlight w:val="none"/>
                </w:rPr>
                <m:t>综合利用量（吨）</m:t>
              </m:r>
              <m:ctrlPr>
                <w:rPr>
                  <w:rFonts w:ascii="Cambria Math" w:hAnsi="Cambria Math" w:eastAsia="仿宋_GB2312"/>
                  <w:sz w:val="22"/>
                  <w:szCs w:val="28"/>
                  <w:highlight w:val="none"/>
                </w:rPr>
              </m:ctrlPr>
            </m:num>
            <m:den>
              <m:r>
                <m:rPr>
                  <m:sty m:val="p"/>
                </m:rPr>
                <w:rPr>
                  <w:rFonts w:hint="eastAsia" w:ascii="Cambria Math" w:hAnsi="Cambria Math" w:eastAsia="仿宋_GB2312"/>
                  <w:sz w:val="22"/>
                  <w:szCs w:val="28"/>
                  <w:highlight w:val="none"/>
                </w:rPr>
                <m:t>畜禽粪污</m:t>
              </m:r>
              <m:r>
                <m:rPr>
                  <m:sty m:val="p"/>
                </m:rPr>
                <w:rPr>
                  <w:rFonts w:ascii="Cambria Math" w:hAnsi="Cambria Math" w:eastAsia="仿宋_GB2312"/>
                  <w:sz w:val="22"/>
                  <w:szCs w:val="28"/>
                  <w:highlight w:val="none"/>
                </w:rPr>
                <m:t>产生总量</m:t>
              </m:r>
              <m:r>
                <m:rPr>
                  <m:sty m:val="p"/>
                </m:rPr>
                <w:rPr>
                  <w:rFonts w:hint="eastAsia" w:ascii="Cambria Math" w:hAnsi="Cambria Math" w:eastAsia="仿宋_GB2312"/>
                  <w:sz w:val="22"/>
                  <w:szCs w:val="28"/>
                  <w:highlight w:val="none"/>
                </w:rPr>
                <m:t>（吨）</m:t>
              </m:r>
              <m:ctrlPr>
                <w:rPr>
                  <w:rFonts w:ascii="Cambria Math" w:hAnsi="Cambria Math" w:eastAsia="仿宋_GB2312"/>
                  <w:sz w:val="22"/>
                  <w:szCs w:val="28"/>
                  <w:highlight w:val="none"/>
                </w:rPr>
              </m:ctrlPr>
            </m:den>
          </m:f>
        </m:oMath>
      </m:oMathPara>
    </w:p>
    <w:p>
      <w:pPr>
        <w:keepNext w:val="0"/>
        <w:keepLines w:val="0"/>
        <w:pageBreakBefore w:val="0"/>
        <w:widowControl w:val="0"/>
        <w:kinsoku/>
        <w:wordWrap/>
        <w:overflowPunct/>
        <w:topLinePunct w:val="0"/>
        <w:autoSpaceDE/>
        <w:autoSpaceDN/>
        <w:bidi w:val="0"/>
        <w:adjustRightInd/>
        <w:snapToGrid/>
        <w:spacing w:line="594" w:lineRule="exact"/>
        <w:ind w:firstLine="643"/>
        <w:textAlignment w:val="auto"/>
        <w:rPr>
          <w:rFonts w:ascii="Times New Roman" w:hAnsi="Times New Roman" w:eastAsia="仿宋_GB2312" w:cs="Times New Roman"/>
          <w:sz w:val="28"/>
          <w:szCs w:val="28"/>
          <w:highlight w:val="none"/>
        </w:rPr>
      </w:pPr>
      <w:r>
        <w:rPr>
          <w:rFonts w:hint="eastAsia" w:ascii="Times New Roman" w:hAnsi="Times New Roman" w:eastAsia="仿宋_GB2312" w:cs="Times New Roman"/>
          <w:b/>
          <w:sz w:val="28"/>
          <w:szCs w:val="28"/>
          <w:highlight w:val="none"/>
          <w:lang w:val="en-US" w:eastAsia="zh-CN"/>
        </w:rPr>
        <w:t>22</w:t>
      </w:r>
      <w:r>
        <w:rPr>
          <w:rFonts w:ascii="Times New Roman" w:hAnsi="Times New Roman" w:eastAsia="仿宋_GB2312" w:cs="Times New Roman"/>
          <w:b/>
          <w:sz w:val="28"/>
          <w:szCs w:val="28"/>
          <w:highlight w:val="none"/>
        </w:rPr>
        <w:t xml:space="preserve">. </w:t>
      </w:r>
      <w:r>
        <w:rPr>
          <w:rFonts w:hint="eastAsia" w:ascii="Times New Roman" w:hAnsi="Times New Roman" w:eastAsia="仿宋_GB2312" w:cs="Times New Roman"/>
          <w:b/>
          <w:sz w:val="28"/>
          <w:szCs w:val="28"/>
          <w:highlight w:val="none"/>
        </w:rPr>
        <w:t>农膜回收利用率</w:t>
      </w:r>
      <w:r>
        <w:rPr>
          <w:rFonts w:ascii="Times New Roman" w:hAnsi="Times New Roman" w:eastAsia="仿宋_GB2312" w:cs="Times New Roman"/>
          <w:b/>
          <w:sz w:val="28"/>
          <w:szCs w:val="28"/>
          <w:highlight w:val="none"/>
        </w:rPr>
        <w:t>：</w:t>
      </w:r>
      <w:r>
        <w:rPr>
          <w:rFonts w:hint="eastAsia" w:ascii="Times New Roman" w:hAnsi="Times New Roman" w:eastAsia="仿宋_GB2312" w:cs="Times New Roman"/>
          <w:sz w:val="28"/>
          <w:szCs w:val="28"/>
          <w:highlight w:val="none"/>
        </w:rPr>
        <w:t>主要指用于粮食、蔬菜育秧（苗）和蔬菜、食用菌、水果等大棚设施栽培的0.01毫米以上的加厚农膜的回收利用率。各地区参照原农业部《关于印发&lt;农膜回收行动方案&gt;的通知》（农科教发〔2017〕8号），采取人工捡拾回收、地膜机械化捡拾回收，全生物可降解地膜等技术措施，采用以旧换新、经营主体上交、专业化组织回收、加工企业回收等多种回收利用方式。可采用农业农村部门的农膜回收率指标统计数据。</w:t>
      </w:r>
    </w:p>
    <w:p>
      <w:pPr>
        <w:keepNext w:val="0"/>
        <w:keepLines w:val="0"/>
        <w:pageBreakBefore w:val="0"/>
        <w:widowControl w:val="0"/>
        <w:kinsoku/>
        <w:wordWrap/>
        <w:overflowPunct/>
        <w:topLinePunct w:val="0"/>
        <w:autoSpaceDE/>
        <w:autoSpaceDN/>
        <w:bidi w:val="0"/>
        <w:adjustRightInd/>
        <w:snapToGrid/>
        <w:spacing w:line="594" w:lineRule="exact"/>
        <w:ind w:firstLine="643"/>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b/>
          <w:sz w:val="28"/>
          <w:szCs w:val="28"/>
          <w:highlight w:val="none"/>
        </w:rPr>
        <w:t>2</w:t>
      </w:r>
      <w:r>
        <w:rPr>
          <w:rFonts w:hint="eastAsia" w:ascii="Times New Roman" w:hAnsi="Times New Roman" w:eastAsia="仿宋_GB2312" w:cs="Times New Roman"/>
          <w:b/>
          <w:sz w:val="28"/>
          <w:szCs w:val="28"/>
          <w:highlight w:val="none"/>
          <w:lang w:val="en-US" w:eastAsia="zh-CN"/>
        </w:rPr>
        <w:t>3</w:t>
      </w:r>
      <w:r>
        <w:rPr>
          <w:rFonts w:ascii="Times New Roman" w:hAnsi="Times New Roman" w:eastAsia="仿宋_GB2312" w:cs="Times New Roman"/>
          <w:b/>
          <w:sz w:val="28"/>
          <w:szCs w:val="28"/>
          <w:highlight w:val="none"/>
        </w:rPr>
        <w:t xml:space="preserve">. </w:t>
      </w:r>
      <w:r>
        <w:rPr>
          <w:rFonts w:hint="eastAsia" w:ascii="Times New Roman" w:hAnsi="Times New Roman" w:eastAsia="仿宋_GB2312" w:cs="Times New Roman"/>
          <w:b/>
          <w:sz w:val="28"/>
          <w:szCs w:val="28"/>
          <w:highlight w:val="none"/>
        </w:rPr>
        <w:t>森林覆盖率</w:t>
      </w:r>
      <w:r>
        <w:rPr>
          <w:rFonts w:ascii="Times New Roman" w:hAnsi="Times New Roman" w:eastAsia="仿宋_GB2312" w:cs="Times New Roman"/>
          <w:b/>
          <w:sz w:val="28"/>
          <w:szCs w:val="28"/>
          <w:highlight w:val="none"/>
        </w:rPr>
        <w:t>：</w:t>
      </w:r>
      <w:r>
        <w:rPr>
          <w:rFonts w:hint="eastAsia" w:ascii="Times New Roman" w:hAnsi="Times New Roman" w:eastAsia="仿宋_GB2312" w:cs="Times New Roman"/>
          <w:sz w:val="28"/>
          <w:szCs w:val="28"/>
          <w:highlight w:val="none"/>
        </w:rPr>
        <w:t>指行政区域内森林面积占土地总面积的百分比。森林面积包括郁闭度0.2以上的乔木林地面积和竹林地面积、国家特别规定的灌木林地面积、农田林网以及村旁、路旁、水旁、宅旁林木的覆盖面积。</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ascii="Times New Roman" w:hAnsi="Times New Roman" w:eastAsia="仿宋_GB2312" w:cs="Times New Roman"/>
          <w:sz w:val="22"/>
          <w:szCs w:val="28"/>
          <w:highlight w:val="none"/>
        </w:rPr>
      </w:pPr>
      <m:oMathPara>
        <m:oMath>
          <m:r>
            <m:rPr>
              <m:sty m:val="p"/>
            </m:rPr>
            <w:rPr>
              <w:rFonts w:hint="eastAsia" w:ascii="Cambria Math" w:hAnsi="Cambria Math" w:eastAsia="仿宋_GB2312"/>
              <w:sz w:val="22"/>
              <w:szCs w:val="28"/>
              <w:highlight w:val="none"/>
            </w:rPr>
            <m:t>森林覆盖率</m:t>
          </m:r>
          <m:r>
            <m:rPr>
              <m:sty m:val="p"/>
            </m:rPr>
            <w:rPr>
              <w:rFonts w:ascii="Cambria Math" w:hAnsi="Cambria Math" w:eastAsia="仿宋_GB2312"/>
              <w:sz w:val="22"/>
              <w:szCs w:val="28"/>
              <w:highlight w:val="none"/>
            </w:rPr>
            <m:t>=</m:t>
          </m:r>
          <m:f>
            <m:fPr>
              <m:ctrlPr>
                <w:rPr>
                  <w:rFonts w:ascii="Cambria Math" w:hAnsi="Cambria Math" w:eastAsia="仿宋_GB2312"/>
                  <w:sz w:val="22"/>
                  <w:szCs w:val="28"/>
                  <w:highlight w:val="none"/>
                </w:rPr>
              </m:ctrlPr>
            </m:fPr>
            <m:num>
              <m:r>
                <m:rPr>
                  <m:sty m:val="p"/>
                </m:rPr>
                <w:rPr>
                  <w:rFonts w:ascii="Cambria Math" w:hAnsi="Cambria Math" w:eastAsia="仿宋_GB2312"/>
                  <w:sz w:val="22"/>
                  <w:szCs w:val="28"/>
                  <w:highlight w:val="none"/>
                </w:rPr>
                <m:t>森林面积（平方公里）</m:t>
              </m:r>
              <m:ctrlPr>
                <w:rPr>
                  <w:rFonts w:ascii="Cambria Math" w:hAnsi="Cambria Math" w:eastAsia="仿宋_GB2312"/>
                  <w:sz w:val="22"/>
                  <w:szCs w:val="28"/>
                  <w:highlight w:val="none"/>
                </w:rPr>
              </m:ctrlPr>
            </m:num>
            <m:den>
              <m:r>
                <m:rPr>
                  <m:sty m:val="p"/>
                </m:rPr>
                <w:rPr>
                  <w:rFonts w:ascii="Cambria Math" w:hAnsi="Cambria Math" w:eastAsia="仿宋_GB2312"/>
                  <w:sz w:val="22"/>
                  <w:szCs w:val="28"/>
                  <w:highlight w:val="none"/>
                </w:rPr>
                <m:t>土地总面积</m:t>
              </m:r>
              <m:r>
                <m:rPr>
                  <m:sty m:val="p"/>
                </m:rPr>
                <w:rPr>
                  <w:rFonts w:hint="eastAsia" w:ascii="Cambria Math" w:hAnsi="Cambria Math" w:eastAsia="仿宋_GB2312"/>
                  <w:sz w:val="22"/>
                  <w:szCs w:val="28"/>
                  <w:highlight w:val="none"/>
                </w:rPr>
                <m:t>（平方公里）</m:t>
              </m:r>
              <m:ctrlPr>
                <w:rPr>
                  <w:rFonts w:ascii="Cambria Math" w:hAnsi="Cambria Math" w:eastAsia="仿宋_GB2312"/>
                  <w:sz w:val="22"/>
                  <w:szCs w:val="28"/>
                  <w:highlight w:val="none"/>
                </w:rPr>
              </m:ctrlPr>
            </m:den>
          </m:f>
        </m:oMath>
      </m:oMathPara>
    </w:p>
    <w:p>
      <w:pPr>
        <w:keepNext w:val="0"/>
        <w:keepLines w:val="0"/>
        <w:pageBreakBefore w:val="0"/>
        <w:widowControl w:val="0"/>
        <w:kinsoku/>
        <w:wordWrap/>
        <w:overflowPunct/>
        <w:topLinePunct w:val="0"/>
        <w:autoSpaceDE/>
        <w:autoSpaceDN/>
        <w:bidi w:val="0"/>
        <w:adjustRightInd/>
        <w:snapToGrid/>
        <w:spacing w:line="594" w:lineRule="exact"/>
        <w:ind w:firstLine="643"/>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b/>
          <w:sz w:val="28"/>
          <w:szCs w:val="28"/>
          <w:highlight w:val="none"/>
        </w:rPr>
        <w:t>2</w:t>
      </w:r>
      <w:r>
        <w:rPr>
          <w:rFonts w:hint="eastAsia" w:ascii="Times New Roman" w:hAnsi="Times New Roman" w:eastAsia="仿宋_GB2312" w:cs="Times New Roman"/>
          <w:b/>
          <w:sz w:val="28"/>
          <w:szCs w:val="28"/>
          <w:highlight w:val="none"/>
          <w:lang w:val="en-US" w:eastAsia="zh-CN"/>
        </w:rPr>
        <w:t>4</w:t>
      </w:r>
      <w:r>
        <w:rPr>
          <w:rFonts w:ascii="Times New Roman" w:hAnsi="Times New Roman" w:eastAsia="仿宋_GB2312" w:cs="Times New Roman"/>
          <w:b/>
          <w:sz w:val="28"/>
          <w:szCs w:val="28"/>
          <w:highlight w:val="none"/>
        </w:rPr>
        <w:t xml:space="preserve">. </w:t>
      </w:r>
      <w:r>
        <w:rPr>
          <w:rFonts w:hint="eastAsia" w:ascii="Times New Roman" w:hAnsi="Times New Roman" w:eastAsia="仿宋_GB2312" w:cs="Times New Roman"/>
          <w:b/>
          <w:sz w:val="28"/>
          <w:szCs w:val="28"/>
          <w:highlight w:val="none"/>
        </w:rPr>
        <w:t>森林蓄积量</w:t>
      </w:r>
      <w:r>
        <w:rPr>
          <w:rFonts w:ascii="Times New Roman" w:hAnsi="Times New Roman" w:eastAsia="仿宋_GB2312" w:cs="Times New Roman"/>
          <w:b/>
          <w:sz w:val="28"/>
          <w:szCs w:val="28"/>
          <w:highlight w:val="none"/>
        </w:rPr>
        <w:t>：</w:t>
      </w:r>
      <w:r>
        <w:rPr>
          <w:rFonts w:ascii="Times New Roman" w:hAnsi="Times New Roman" w:eastAsia="仿宋_GB2312" w:cs="Times New Roman"/>
          <w:sz w:val="28"/>
          <w:szCs w:val="28"/>
          <w:highlight w:val="none"/>
        </w:rPr>
        <w:t>是指</w:t>
      </w:r>
      <w:r>
        <w:rPr>
          <w:rFonts w:hint="eastAsia" w:ascii="Times New Roman" w:hAnsi="Times New Roman" w:eastAsia="仿宋_GB2312" w:cs="Times New Roman"/>
          <w:sz w:val="28"/>
          <w:szCs w:val="28"/>
          <w:highlight w:val="none"/>
        </w:rPr>
        <w:t>一定森林面积上存在着的林木树干部分的总材积，是反映一个地区森林资源总规模和水平的基本指标之一，也是反映森林资源的丰富程度、衡量森林生态环境优劣的重要依据。</w:t>
      </w:r>
    </w:p>
    <w:p>
      <w:pPr>
        <w:keepNext w:val="0"/>
        <w:keepLines w:val="0"/>
        <w:pageBreakBefore w:val="0"/>
        <w:widowControl w:val="0"/>
        <w:kinsoku/>
        <w:wordWrap/>
        <w:overflowPunct/>
        <w:topLinePunct w:val="0"/>
        <w:autoSpaceDE/>
        <w:autoSpaceDN/>
        <w:bidi w:val="0"/>
        <w:adjustRightInd/>
        <w:snapToGrid/>
        <w:spacing w:line="594" w:lineRule="exact"/>
        <w:ind w:firstLine="643"/>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b/>
          <w:sz w:val="28"/>
          <w:szCs w:val="28"/>
          <w:highlight w:val="none"/>
        </w:rPr>
        <w:t>2</w:t>
      </w:r>
      <w:r>
        <w:rPr>
          <w:rFonts w:hint="eastAsia" w:ascii="Times New Roman" w:hAnsi="Times New Roman" w:eastAsia="仿宋_GB2312" w:cs="Times New Roman"/>
          <w:b/>
          <w:sz w:val="28"/>
          <w:szCs w:val="28"/>
          <w:highlight w:val="none"/>
          <w:lang w:val="en-US" w:eastAsia="zh-CN"/>
        </w:rPr>
        <w:t>5</w:t>
      </w:r>
      <w:r>
        <w:rPr>
          <w:rFonts w:ascii="Times New Roman" w:hAnsi="Times New Roman" w:eastAsia="仿宋_GB2312" w:cs="Times New Roman"/>
          <w:b/>
          <w:sz w:val="28"/>
          <w:szCs w:val="28"/>
          <w:highlight w:val="none"/>
        </w:rPr>
        <w:t>. 生活垃圾</w:t>
      </w:r>
      <w:r>
        <w:rPr>
          <w:rFonts w:hint="eastAsia" w:ascii="Times New Roman" w:hAnsi="Times New Roman" w:eastAsia="仿宋_GB2312" w:cs="Times New Roman"/>
          <w:b/>
          <w:sz w:val="28"/>
          <w:szCs w:val="28"/>
          <w:highlight w:val="none"/>
          <w:lang w:eastAsia="zh-CN"/>
        </w:rPr>
        <w:t>无害化处理</w:t>
      </w:r>
      <w:r>
        <w:rPr>
          <w:rFonts w:ascii="Times New Roman" w:hAnsi="Times New Roman" w:eastAsia="仿宋_GB2312" w:cs="Times New Roman"/>
          <w:b/>
          <w:sz w:val="28"/>
          <w:szCs w:val="28"/>
          <w:highlight w:val="none"/>
        </w:rPr>
        <w:t>率：</w:t>
      </w:r>
      <w:r>
        <w:rPr>
          <w:rFonts w:hint="eastAsia" w:ascii="Times New Roman" w:hAnsi="Times New Roman" w:eastAsia="仿宋_GB2312" w:cs="Times New Roman"/>
          <w:sz w:val="28"/>
          <w:szCs w:val="28"/>
          <w:highlight w:val="none"/>
        </w:rPr>
        <w:t>指区域内经无害化处理的生活垃圾量占本地区生活垃圾产生总量的比例。在统计上，由于生活垃圾产生量不易取得，可用清运量代替。</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ascii="Times New Roman" w:hAnsi="Times New Roman" w:eastAsia="仿宋_GB2312" w:cs="Times New Roman"/>
          <w:sz w:val="22"/>
          <w:szCs w:val="28"/>
          <w:highlight w:val="none"/>
        </w:rPr>
      </w:pPr>
      <m:oMathPara>
        <m:oMath>
          <m:r>
            <m:rPr>
              <m:sty m:val="p"/>
            </m:rPr>
            <w:rPr>
              <w:rFonts w:hint="eastAsia" w:ascii="Cambria Math" w:hAnsi="Cambria Math" w:eastAsia="仿宋_GB2312"/>
              <w:sz w:val="22"/>
              <w:szCs w:val="28"/>
              <w:highlight w:val="none"/>
            </w:rPr>
            <m:t>生活垃圾</m:t>
          </m:r>
          <m:r>
            <m:rPr>
              <m:sty m:val="p"/>
            </m:rPr>
            <w:rPr>
              <w:rFonts w:hint="eastAsia" w:ascii="DejaVu Math TeX Gyre" w:hAnsi="DejaVu Math TeX Gyre" w:eastAsia="仿宋_GB2312"/>
              <w:sz w:val="22"/>
              <w:szCs w:val="28"/>
              <w:highlight w:val="none"/>
              <w:lang w:eastAsia="zh-CN"/>
            </w:rPr>
            <m:t>无害化处理</m:t>
          </m:r>
          <m:r>
            <m:rPr>
              <m:sty m:val="p"/>
            </m:rPr>
            <w:rPr>
              <w:rFonts w:hint="eastAsia" w:ascii="Cambria Math" w:hAnsi="Cambria Math" w:eastAsia="仿宋_GB2312"/>
              <w:sz w:val="22"/>
              <w:szCs w:val="28"/>
              <w:highlight w:val="none"/>
            </w:rPr>
            <m:t>率</m:t>
          </m:r>
          <m:r>
            <m:rPr>
              <m:sty m:val="p"/>
            </m:rPr>
            <w:rPr>
              <w:rFonts w:ascii="Cambria Math" w:hAnsi="Cambria Math" w:eastAsia="仿宋_GB2312"/>
              <w:sz w:val="22"/>
              <w:szCs w:val="28"/>
              <w:highlight w:val="none"/>
            </w:rPr>
            <m:t>=</m:t>
          </m:r>
          <m:f>
            <m:fPr>
              <m:ctrlPr>
                <w:rPr>
                  <w:rFonts w:ascii="Cambria Math" w:hAnsi="Cambria Math" w:eastAsia="仿宋_GB2312"/>
                  <w:sz w:val="22"/>
                  <w:szCs w:val="28"/>
                  <w:highlight w:val="none"/>
                </w:rPr>
              </m:ctrlPr>
            </m:fPr>
            <m:num>
              <m:r>
                <m:rPr>
                  <m:sty m:val="p"/>
                </m:rPr>
                <w:rPr>
                  <w:rFonts w:hint="eastAsia" w:ascii="DejaVu Math TeX Gyre" w:hAnsi="DejaVu Math TeX Gyre" w:eastAsia="仿宋_GB2312"/>
                  <w:sz w:val="22"/>
                  <w:szCs w:val="28"/>
                  <w:highlight w:val="none"/>
                  <w:lang w:eastAsia="zh-CN"/>
                </w:rPr>
                <m:t>经无害化处理的</m:t>
              </m:r>
              <m:r>
                <m:rPr>
                  <m:sty m:val="p"/>
                </m:rPr>
                <w:rPr>
                  <w:rFonts w:ascii="Cambria Math" w:hAnsi="Cambria Math" w:eastAsia="仿宋_GB2312"/>
                  <w:sz w:val="22"/>
                  <w:szCs w:val="28"/>
                  <w:highlight w:val="none"/>
                </w:rPr>
                <m:t>生活垃圾量（吨）</m:t>
              </m:r>
              <m:ctrlPr>
                <w:rPr>
                  <w:rFonts w:ascii="Cambria Math" w:hAnsi="Cambria Math" w:eastAsia="仿宋_GB2312"/>
                  <w:sz w:val="22"/>
                  <w:szCs w:val="28"/>
                  <w:highlight w:val="none"/>
                </w:rPr>
              </m:ctrlPr>
            </m:num>
            <m:den>
              <m:r>
                <m:rPr>
                  <m:sty m:val="p"/>
                </m:rPr>
                <w:rPr>
                  <w:rFonts w:ascii="Cambria Math" w:hAnsi="Cambria Math" w:eastAsia="仿宋_GB2312"/>
                  <w:sz w:val="22"/>
                  <w:szCs w:val="28"/>
                  <w:highlight w:val="none"/>
                </w:rPr>
                <m:t>生活垃圾产生量</m:t>
              </m:r>
              <m:r>
                <m:rPr>
                  <m:sty m:val="p"/>
                </m:rPr>
                <w:rPr>
                  <w:rFonts w:hint="eastAsia" w:ascii="Cambria Math" w:hAnsi="Cambria Math" w:eastAsia="仿宋_GB2312"/>
                  <w:sz w:val="22"/>
                  <w:szCs w:val="28"/>
                  <w:highlight w:val="none"/>
                </w:rPr>
                <m:t>（吨）</m:t>
              </m:r>
              <m:ctrlPr>
                <w:rPr>
                  <w:rFonts w:ascii="Cambria Math" w:hAnsi="Cambria Math" w:eastAsia="仿宋_GB2312"/>
                  <w:sz w:val="22"/>
                  <w:szCs w:val="28"/>
                  <w:highlight w:val="none"/>
                </w:rPr>
              </m:ctrlPr>
            </m:den>
          </m:f>
        </m:oMath>
      </m:oMathPara>
    </w:p>
    <w:p>
      <w:pPr>
        <w:keepNext w:val="0"/>
        <w:keepLines w:val="0"/>
        <w:pageBreakBefore w:val="0"/>
        <w:widowControl w:val="0"/>
        <w:kinsoku/>
        <w:wordWrap/>
        <w:overflowPunct/>
        <w:topLinePunct w:val="0"/>
        <w:autoSpaceDE/>
        <w:autoSpaceDN/>
        <w:bidi w:val="0"/>
        <w:adjustRightInd/>
        <w:snapToGrid/>
        <w:spacing w:line="594" w:lineRule="exact"/>
        <w:ind w:firstLine="643"/>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b/>
          <w:sz w:val="28"/>
          <w:szCs w:val="28"/>
          <w:highlight w:val="none"/>
        </w:rPr>
        <w:t>2</w:t>
      </w:r>
      <w:r>
        <w:rPr>
          <w:rFonts w:hint="eastAsia" w:ascii="Times New Roman" w:hAnsi="Times New Roman" w:eastAsia="仿宋_GB2312" w:cs="Times New Roman"/>
          <w:b/>
          <w:sz w:val="28"/>
          <w:szCs w:val="28"/>
          <w:highlight w:val="none"/>
          <w:lang w:val="en-US" w:eastAsia="zh-CN"/>
        </w:rPr>
        <w:t>6</w:t>
      </w:r>
      <w:r>
        <w:rPr>
          <w:rFonts w:ascii="Times New Roman" w:hAnsi="Times New Roman" w:eastAsia="仿宋_GB2312" w:cs="Times New Roman"/>
          <w:b/>
          <w:sz w:val="28"/>
          <w:szCs w:val="28"/>
          <w:highlight w:val="none"/>
        </w:rPr>
        <w:t xml:space="preserve">. </w:t>
      </w:r>
      <w:r>
        <w:rPr>
          <w:rFonts w:hint="eastAsia" w:ascii="Times New Roman" w:hAnsi="Times New Roman" w:eastAsia="仿宋_GB2312" w:cs="Times New Roman"/>
          <w:b/>
          <w:sz w:val="28"/>
          <w:szCs w:val="28"/>
          <w:highlight w:val="none"/>
        </w:rPr>
        <w:t>生活污水治理率</w:t>
      </w:r>
      <w:r>
        <w:rPr>
          <w:rFonts w:ascii="Times New Roman" w:hAnsi="Times New Roman" w:eastAsia="仿宋_GB2312" w:cs="Times New Roman"/>
          <w:b/>
          <w:sz w:val="28"/>
          <w:szCs w:val="28"/>
          <w:highlight w:val="none"/>
        </w:rPr>
        <w:t>：</w:t>
      </w:r>
      <w:r>
        <w:rPr>
          <w:rFonts w:hint="eastAsia" w:ascii="Times New Roman" w:hAnsi="Times New Roman" w:eastAsia="仿宋_GB2312" w:cs="Times New Roman"/>
          <w:sz w:val="28"/>
          <w:szCs w:val="28"/>
          <w:highlight w:val="none"/>
        </w:rPr>
        <w:t>指区域内经过污水处理厂或其他污水处理设施处理，且达到排放标准的排水量占污水排放总量的百分比。要求污水处理厂污泥得到安全处置，污泥处置参照《</w:t>
      </w:r>
      <w:r>
        <w:rPr>
          <w:rFonts w:hint="eastAsia" w:ascii="Times New Roman" w:hAnsi="Times New Roman" w:eastAsia="仿宋_GB2312" w:cs="Times New Roman"/>
          <w:sz w:val="28"/>
          <w:szCs w:val="28"/>
          <w:highlight w:val="none"/>
          <w:lang w:eastAsia="zh-CN"/>
        </w:rPr>
        <w:t>县（区）</w:t>
      </w:r>
      <w:r>
        <w:rPr>
          <w:rFonts w:hint="eastAsia" w:ascii="Times New Roman" w:hAnsi="Times New Roman" w:eastAsia="仿宋_GB2312" w:cs="Times New Roman"/>
          <w:sz w:val="28"/>
          <w:szCs w:val="28"/>
          <w:highlight w:val="none"/>
        </w:rPr>
        <w:t>排水与污水处理条例》（国务院令第641号）执行。</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ascii="Times New Roman" w:hAnsi="Times New Roman" w:eastAsia="仿宋_GB2312" w:cs="Times New Roman"/>
          <w:sz w:val="22"/>
          <w:szCs w:val="28"/>
          <w:highlight w:val="none"/>
        </w:rPr>
      </w:pPr>
      <m:oMathPara>
        <m:oMath>
          <m:r>
            <m:rPr>
              <m:sty m:val="p"/>
            </m:rPr>
            <w:rPr>
              <w:rFonts w:hint="eastAsia" w:ascii="Cambria Math" w:hAnsi="Cambria Math" w:eastAsia="仿宋_GB2312"/>
              <w:sz w:val="22"/>
              <w:szCs w:val="28"/>
              <w:highlight w:val="none"/>
            </w:rPr>
            <m:t>生活污水治理率</m:t>
          </m:r>
          <m:r>
            <m:rPr>
              <m:sty m:val="p"/>
            </m:rPr>
            <w:rPr>
              <w:rFonts w:ascii="Cambria Math" w:hAnsi="Cambria Math" w:eastAsia="仿宋_GB2312"/>
              <w:sz w:val="22"/>
              <w:szCs w:val="28"/>
              <w:highlight w:val="none"/>
            </w:rPr>
            <m:t>=</m:t>
          </m:r>
          <m:f>
            <m:fPr>
              <m:ctrlPr>
                <w:rPr>
                  <w:rFonts w:ascii="Cambria Math" w:hAnsi="Cambria Math" w:eastAsia="仿宋_GB2312"/>
                  <w:sz w:val="22"/>
                  <w:szCs w:val="28"/>
                  <w:highlight w:val="none"/>
                </w:rPr>
              </m:ctrlPr>
            </m:fPr>
            <m:num>
              <m:r>
                <m:rPr>
                  <m:sty m:val="p"/>
                </m:rPr>
                <w:rPr>
                  <w:rFonts w:ascii="Cambria Math" w:hAnsi="Cambria Math" w:eastAsia="仿宋_GB2312"/>
                  <w:sz w:val="22"/>
                  <w:szCs w:val="28"/>
                  <w:highlight w:val="none"/>
                </w:rPr>
                <m:t>污水治理达标排放量（吨）</m:t>
              </m:r>
              <m:ctrlPr>
                <w:rPr>
                  <w:rFonts w:ascii="Cambria Math" w:hAnsi="Cambria Math" w:eastAsia="仿宋_GB2312"/>
                  <w:sz w:val="22"/>
                  <w:szCs w:val="28"/>
                  <w:highlight w:val="none"/>
                </w:rPr>
              </m:ctrlPr>
            </m:num>
            <m:den>
              <m:r>
                <m:rPr>
                  <m:sty m:val="p"/>
                </m:rPr>
                <w:rPr>
                  <w:rFonts w:ascii="Cambria Math" w:hAnsi="Cambria Math" w:eastAsia="仿宋_GB2312"/>
                  <w:sz w:val="22"/>
                  <w:szCs w:val="28"/>
                  <w:highlight w:val="none"/>
                </w:rPr>
                <m:t>污水排放总量</m:t>
              </m:r>
              <m:r>
                <m:rPr>
                  <m:sty m:val="p"/>
                </m:rPr>
                <w:rPr>
                  <w:rFonts w:hint="eastAsia" w:ascii="Cambria Math" w:hAnsi="Cambria Math" w:eastAsia="仿宋_GB2312"/>
                  <w:sz w:val="22"/>
                  <w:szCs w:val="28"/>
                  <w:highlight w:val="none"/>
                </w:rPr>
                <m:t>（吨）</m:t>
              </m:r>
              <m:ctrlPr>
                <w:rPr>
                  <w:rFonts w:ascii="Cambria Math" w:hAnsi="Cambria Math" w:eastAsia="仿宋_GB2312"/>
                  <w:sz w:val="22"/>
                  <w:szCs w:val="28"/>
                  <w:highlight w:val="none"/>
                </w:rPr>
              </m:ctrlPr>
            </m:den>
          </m:f>
        </m:oMath>
      </m:oMathPara>
    </w:p>
    <w:p>
      <w:pPr>
        <w:keepNext w:val="0"/>
        <w:keepLines w:val="0"/>
        <w:pageBreakBefore w:val="0"/>
        <w:widowControl w:val="0"/>
        <w:kinsoku/>
        <w:wordWrap/>
        <w:overflowPunct/>
        <w:topLinePunct w:val="0"/>
        <w:autoSpaceDE/>
        <w:autoSpaceDN/>
        <w:bidi w:val="0"/>
        <w:adjustRightInd/>
        <w:snapToGrid/>
        <w:spacing w:line="594" w:lineRule="exact"/>
        <w:ind w:firstLine="643"/>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b/>
          <w:sz w:val="28"/>
          <w:szCs w:val="28"/>
          <w:highlight w:val="none"/>
        </w:rPr>
        <w:t>2</w:t>
      </w:r>
      <w:r>
        <w:rPr>
          <w:rFonts w:hint="eastAsia" w:ascii="Times New Roman" w:hAnsi="Times New Roman" w:eastAsia="仿宋_GB2312" w:cs="Times New Roman"/>
          <w:b/>
          <w:sz w:val="28"/>
          <w:szCs w:val="28"/>
          <w:highlight w:val="none"/>
          <w:lang w:val="en-US" w:eastAsia="zh-CN"/>
        </w:rPr>
        <w:t>7</w:t>
      </w:r>
      <w:r>
        <w:rPr>
          <w:rFonts w:ascii="Times New Roman" w:hAnsi="Times New Roman" w:eastAsia="仿宋_GB2312" w:cs="Times New Roman"/>
          <w:b/>
          <w:sz w:val="28"/>
          <w:szCs w:val="28"/>
          <w:highlight w:val="none"/>
        </w:rPr>
        <w:t xml:space="preserve">. </w:t>
      </w:r>
      <w:r>
        <w:rPr>
          <w:rFonts w:hint="eastAsia" w:ascii="Times New Roman" w:hAnsi="Times New Roman" w:eastAsia="仿宋_GB2312" w:cs="Times New Roman"/>
          <w:b/>
          <w:sz w:val="28"/>
          <w:szCs w:val="28"/>
          <w:highlight w:val="none"/>
        </w:rPr>
        <w:t>低碳零碳技术领域专利新增数量</w:t>
      </w:r>
      <w:r>
        <w:rPr>
          <w:rFonts w:ascii="Times New Roman" w:hAnsi="Times New Roman" w:eastAsia="仿宋_GB2312" w:cs="Times New Roman"/>
          <w:b/>
          <w:sz w:val="28"/>
          <w:szCs w:val="28"/>
          <w:highlight w:val="none"/>
        </w:rPr>
        <w:t>：</w:t>
      </w:r>
      <w:r>
        <w:rPr>
          <w:rFonts w:ascii="Times New Roman" w:hAnsi="Times New Roman" w:eastAsia="仿宋_GB2312" w:cs="Times New Roman"/>
          <w:sz w:val="28"/>
          <w:szCs w:val="28"/>
          <w:highlight w:val="none"/>
        </w:rPr>
        <w:t>指</w:t>
      </w:r>
      <w:r>
        <w:rPr>
          <w:rFonts w:hint="eastAsia" w:ascii="Times New Roman" w:hAnsi="Times New Roman" w:eastAsia="仿宋_GB2312" w:cs="Times New Roman"/>
          <w:sz w:val="28"/>
          <w:szCs w:val="28"/>
          <w:highlight w:val="none"/>
        </w:rPr>
        <w:t>与低碳、零碳能源技术相关的发明专利新增数量，是反映低碳技术领域创新能力的主要指标。</w:t>
      </w:r>
    </w:p>
    <w:p>
      <w:pPr>
        <w:keepNext w:val="0"/>
        <w:keepLines w:val="0"/>
        <w:pageBreakBefore w:val="0"/>
        <w:widowControl w:val="0"/>
        <w:kinsoku/>
        <w:wordWrap/>
        <w:overflowPunct/>
        <w:topLinePunct w:val="0"/>
        <w:autoSpaceDE/>
        <w:autoSpaceDN/>
        <w:bidi w:val="0"/>
        <w:adjustRightInd/>
        <w:snapToGrid/>
        <w:spacing w:line="594" w:lineRule="exact"/>
        <w:ind w:firstLine="643"/>
        <w:textAlignment w:val="auto"/>
        <w:rPr>
          <w:rFonts w:ascii="Times New Roman" w:hAnsi="Times New Roman" w:eastAsia="仿宋_GB2312" w:cs="Times New Roman"/>
          <w:sz w:val="28"/>
          <w:szCs w:val="28"/>
          <w:highlight w:val="none"/>
        </w:rPr>
      </w:pPr>
      <w:r>
        <w:rPr>
          <w:rFonts w:ascii="Times New Roman" w:hAnsi="Times New Roman" w:eastAsia="仿宋_GB2312" w:cs="Times New Roman"/>
          <w:b/>
          <w:sz w:val="28"/>
          <w:szCs w:val="28"/>
          <w:highlight w:val="none"/>
        </w:rPr>
        <w:t>2</w:t>
      </w:r>
      <w:r>
        <w:rPr>
          <w:rFonts w:hint="eastAsia" w:ascii="Times New Roman" w:hAnsi="Times New Roman" w:eastAsia="仿宋_GB2312" w:cs="Times New Roman"/>
          <w:b/>
          <w:sz w:val="28"/>
          <w:szCs w:val="28"/>
          <w:highlight w:val="none"/>
          <w:lang w:val="en-US" w:eastAsia="zh-CN"/>
        </w:rPr>
        <w:t>8</w:t>
      </w:r>
      <w:r>
        <w:rPr>
          <w:rFonts w:ascii="Times New Roman" w:hAnsi="Times New Roman" w:eastAsia="仿宋_GB2312" w:cs="Times New Roman"/>
          <w:b/>
          <w:sz w:val="28"/>
          <w:szCs w:val="28"/>
          <w:highlight w:val="none"/>
        </w:rPr>
        <w:t xml:space="preserve">. </w:t>
      </w:r>
      <w:r>
        <w:rPr>
          <w:rFonts w:hint="eastAsia" w:ascii="Times New Roman" w:hAnsi="Times New Roman" w:eastAsia="仿宋_GB2312" w:cs="Times New Roman"/>
          <w:b/>
          <w:sz w:val="28"/>
          <w:szCs w:val="28"/>
          <w:highlight w:val="none"/>
        </w:rPr>
        <w:t>碳排放监测系统</w:t>
      </w:r>
      <w:r>
        <w:rPr>
          <w:rFonts w:ascii="Times New Roman" w:hAnsi="Times New Roman" w:eastAsia="仿宋_GB2312" w:cs="Times New Roman"/>
          <w:b/>
          <w:sz w:val="28"/>
          <w:szCs w:val="28"/>
          <w:highlight w:val="none"/>
        </w:rPr>
        <w:t>：</w:t>
      </w:r>
      <w:r>
        <w:rPr>
          <w:rFonts w:hint="eastAsia" w:ascii="Times New Roman" w:hAnsi="Times New Roman" w:eastAsia="仿宋_GB2312" w:cs="Times New Roman"/>
          <w:sz w:val="28"/>
          <w:szCs w:val="28"/>
          <w:highlight w:val="none"/>
        </w:rPr>
        <w:t>指通过综合观测、数值模拟、统计分析等手段，对能源活动、工业过程等典型源排放的二氧化碳排放量进行监测的系统。</w:t>
      </w:r>
    </w:p>
    <w:p>
      <w:pPr>
        <w:keepNext w:val="0"/>
        <w:keepLines w:val="0"/>
        <w:pageBreakBefore w:val="0"/>
        <w:widowControl w:val="0"/>
        <w:kinsoku/>
        <w:wordWrap/>
        <w:overflowPunct/>
        <w:topLinePunct w:val="0"/>
        <w:autoSpaceDE/>
        <w:autoSpaceDN/>
        <w:bidi w:val="0"/>
        <w:adjustRightInd/>
        <w:snapToGrid/>
        <w:spacing w:line="594" w:lineRule="exact"/>
        <w:ind w:firstLine="643"/>
        <w:textAlignment w:val="auto"/>
        <w:rPr>
          <w:rFonts w:ascii="黑体" w:hAnsi="黑体" w:eastAsia="黑体" w:cs="黑体"/>
          <w:sz w:val="28"/>
          <w:szCs w:val="28"/>
          <w:highlight w:val="none"/>
        </w:rPr>
        <w:sectPr>
          <w:footerReference r:id="rId8" w:type="default"/>
          <w:pgSz w:w="11906" w:h="16838"/>
          <w:pgMar w:top="1984" w:right="1531" w:bottom="1701" w:left="1531" w:header="851" w:footer="1361" w:gutter="0"/>
          <w:pgBorders>
            <w:top w:val="none" w:sz="0" w:space="0"/>
            <w:left w:val="none" w:sz="0" w:space="0"/>
            <w:bottom w:val="none" w:sz="0" w:space="0"/>
            <w:right w:val="none" w:sz="0" w:space="0"/>
          </w:pgBorders>
          <w:pgNumType w:fmt="decimal"/>
          <w:cols w:space="0" w:num="1"/>
          <w:rtlGutter w:val="0"/>
          <w:docGrid w:type="lines" w:linePitch="438" w:charSpace="0"/>
        </w:sectPr>
      </w:pPr>
      <w:r>
        <w:rPr>
          <w:rFonts w:ascii="Times New Roman" w:hAnsi="Times New Roman" w:eastAsia="仿宋_GB2312" w:cs="Times New Roman"/>
          <w:b/>
          <w:sz w:val="28"/>
          <w:szCs w:val="28"/>
          <w:highlight w:val="none"/>
        </w:rPr>
        <w:t>2</w:t>
      </w:r>
      <w:r>
        <w:rPr>
          <w:rFonts w:hint="eastAsia" w:ascii="Times New Roman" w:hAnsi="Times New Roman" w:eastAsia="仿宋_GB2312" w:cs="Times New Roman"/>
          <w:b/>
          <w:sz w:val="28"/>
          <w:szCs w:val="28"/>
          <w:highlight w:val="none"/>
          <w:lang w:val="en-US" w:eastAsia="zh-CN"/>
        </w:rPr>
        <w:t>9</w:t>
      </w:r>
      <w:r>
        <w:rPr>
          <w:rFonts w:ascii="Times New Roman" w:hAnsi="Times New Roman" w:eastAsia="仿宋_GB2312" w:cs="Times New Roman"/>
          <w:b/>
          <w:sz w:val="28"/>
          <w:szCs w:val="28"/>
          <w:highlight w:val="none"/>
        </w:rPr>
        <w:t xml:space="preserve">. </w:t>
      </w:r>
      <w:r>
        <w:rPr>
          <w:rFonts w:hint="eastAsia" w:ascii="Times New Roman" w:hAnsi="Times New Roman" w:eastAsia="仿宋_GB2312" w:cs="Times New Roman"/>
          <w:b/>
          <w:sz w:val="28"/>
          <w:szCs w:val="28"/>
          <w:highlight w:val="none"/>
        </w:rPr>
        <w:t>低碳宣传教育活动</w:t>
      </w:r>
      <w:r>
        <w:rPr>
          <w:rFonts w:ascii="Times New Roman" w:hAnsi="Times New Roman" w:eastAsia="仿宋_GB2312" w:cs="Times New Roman"/>
          <w:b/>
          <w:sz w:val="28"/>
          <w:szCs w:val="28"/>
          <w:highlight w:val="none"/>
        </w:rPr>
        <w:t>：</w:t>
      </w:r>
      <w:r>
        <w:rPr>
          <w:rFonts w:hint="eastAsia" w:ascii="Times New Roman" w:hAnsi="Times New Roman" w:eastAsia="仿宋_GB2312" w:cs="Times New Roman"/>
          <w:sz w:val="28"/>
          <w:szCs w:val="28"/>
          <w:highlight w:val="none"/>
        </w:rPr>
        <w:t>指每年组织相关低碳培训或承办相关低碳活动情况。</w:t>
      </w:r>
    </w:p>
    <w:p>
      <w:pPr>
        <w:spacing w:line="600" w:lineRule="exact"/>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附</w:t>
      </w:r>
      <w:r>
        <w:rPr>
          <w:rFonts w:hint="eastAsia" w:ascii="黑体" w:hAnsi="黑体" w:eastAsia="黑体" w:cs="黑体"/>
          <w:sz w:val="32"/>
          <w:szCs w:val="32"/>
          <w:highlight w:val="none"/>
          <w:lang w:eastAsia="zh-CN"/>
        </w:rPr>
        <w:t>件</w:t>
      </w:r>
      <w:r>
        <w:rPr>
          <w:rFonts w:hint="eastAsia" w:ascii="黑体" w:hAnsi="黑体" w:eastAsia="黑体" w:cs="黑体"/>
          <w:sz w:val="32"/>
          <w:szCs w:val="32"/>
          <w:highlight w:val="none"/>
          <w:lang w:val="en-US" w:eastAsia="zh-CN"/>
        </w:rPr>
        <w:t>4</w:t>
      </w:r>
    </w:p>
    <w:p>
      <w:pPr>
        <w:spacing w:line="60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低碳近零碳</w:t>
      </w:r>
      <w:r>
        <w:rPr>
          <w:rFonts w:hint="eastAsia" w:ascii="方正小标宋简体" w:hAnsi="方正小标宋简体" w:eastAsia="方正小标宋简体" w:cs="方正小标宋简体"/>
          <w:sz w:val="44"/>
          <w:szCs w:val="44"/>
          <w:highlight w:val="none"/>
        </w:rPr>
        <w:t>园区试点建设评价指标</w:t>
      </w:r>
    </w:p>
    <w:tbl>
      <w:tblPr>
        <w:tblStyle w:val="8"/>
        <w:tblW w:w="1382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00"/>
        <w:gridCol w:w="2968"/>
        <w:gridCol w:w="1104"/>
        <w:gridCol w:w="2580"/>
        <w:gridCol w:w="1208"/>
        <w:gridCol w:w="1047"/>
        <w:gridCol w:w="978"/>
        <w:gridCol w:w="963"/>
        <w:gridCol w:w="9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blHeader/>
          <w:jc w:val="center"/>
        </w:trPr>
        <w:tc>
          <w:tcPr>
            <w:tcW w:w="817"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序号</w:t>
            </w:r>
          </w:p>
        </w:tc>
        <w:tc>
          <w:tcPr>
            <w:tcW w:w="120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指标类别</w:t>
            </w:r>
          </w:p>
        </w:tc>
        <w:tc>
          <w:tcPr>
            <w:tcW w:w="2968"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指标名称</w:t>
            </w:r>
          </w:p>
        </w:tc>
        <w:tc>
          <w:tcPr>
            <w:tcW w:w="1104"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单位</w:t>
            </w:r>
          </w:p>
        </w:tc>
        <w:tc>
          <w:tcPr>
            <w:tcW w:w="258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指标值</w:t>
            </w:r>
          </w:p>
        </w:tc>
        <w:tc>
          <w:tcPr>
            <w:tcW w:w="1208"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指标属性</w:t>
            </w:r>
          </w:p>
        </w:tc>
        <w:tc>
          <w:tcPr>
            <w:tcW w:w="1047"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现状值</w:t>
            </w:r>
          </w:p>
        </w:tc>
        <w:tc>
          <w:tcPr>
            <w:tcW w:w="2903" w:type="dxa"/>
            <w:gridSpan w:val="3"/>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目标值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blHeader/>
          <w:jc w:val="center"/>
        </w:trPr>
        <w:tc>
          <w:tcPr>
            <w:tcW w:w="81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黑体" w:hAnsi="黑体" w:eastAsia="黑体" w:cs="黑体"/>
                <w:b w:val="0"/>
                <w:bCs/>
                <w:sz w:val="24"/>
                <w:szCs w:val="24"/>
                <w:highlight w:val="none"/>
              </w:rPr>
            </w:pPr>
          </w:p>
        </w:tc>
        <w:tc>
          <w:tcPr>
            <w:tcW w:w="120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黑体" w:hAnsi="黑体" w:eastAsia="黑体" w:cs="黑体"/>
                <w:b w:val="0"/>
                <w:bCs/>
                <w:sz w:val="24"/>
                <w:szCs w:val="24"/>
                <w:highlight w:val="none"/>
              </w:rPr>
            </w:pPr>
          </w:p>
        </w:tc>
        <w:tc>
          <w:tcPr>
            <w:tcW w:w="2968"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黑体" w:hAnsi="黑体" w:eastAsia="黑体" w:cs="黑体"/>
                <w:b w:val="0"/>
                <w:bCs/>
                <w:sz w:val="24"/>
                <w:szCs w:val="24"/>
                <w:highlight w:val="none"/>
              </w:rPr>
            </w:pPr>
          </w:p>
        </w:tc>
        <w:tc>
          <w:tcPr>
            <w:tcW w:w="1104"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黑体" w:hAnsi="黑体" w:eastAsia="黑体" w:cs="黑体"/>
                <w:b w:val="0"/>
                <w:bCs/>
                <w:sz w:val="24"/>
                <w:szCs w:val="24"/>
                <w:highlight w:val="none"/>
              </w:rPr>
            </w:pPr>
          </w:p>
        </w:tc>
        <w:tc>
          <w:tcPr>
            <w:tcW w:w="258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黑体" w:hAnsi="黑体" w:eastAsia="黑体" w:cs="黑体"/>
                <w:b w:val="0"/>
                <w:bCs/>
                <w:sz w:val="24"/>
                <w:szCs w:val="24"/>
                <w:highlight w:val="none"/>
              </w:rPr>
            </w:pPr>
          </w:p>
        </w:tc>
        <w:tc>
          <w:tcPr>
            <w:tcW w:w="1208"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黑体" w:hAnsi="黑体" w:eastAsia="黑体" w:cs="黑体"/>
                <w:b w:val="0"/>
                <w:bCs/>
                <w:sz w:val="24"/>
                <w:szCs w:val="24"/>
                <w:highlight w:val="none"/>
              </w:rPr>
            </w:pPr>
          </w:p>
        </w:tc>
        <w:tc>
          <w:tcPr>
            <w:tcW w:w="1047"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黑体" w:hAnsi="黑体" w:eastAsia="黑体" w:cs="黑体"/>
                <w:b w:val="0"/>
                <w:bCs/>
                <w:sz w:val="24"/>
                <w:szCs w:val="24"/>
                <w:highlight w:val="none"/>
              </w:rPr>
            </w:pPr>
          </w:p>
        </w:tc>
        <w:tc>
          <w:tcPr>
            <w:tcW w:w="97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第一年</w:t>
            </w:r>
          </w:p>
        </w:tc>
        <w:tc>
          <w:tcPr>
            <w:tcW w:w="9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第二年</w:t>
            </w:r>
          </w:p>
        </w:tc>
        <w:tc>
          <w:tcPr>
            <w:tcW w:w="96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第三年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17" w:type="dxa"/>
            <w:tcBorders>
              <w:tl2br w:val="nil"/>
              <w:tr2bl w:val="nil"/>
            </w:tcBorders>
            <w:tcFitText/>
            <w:vAlign w:val="center"/>
          </w:tcPr>
          <w:p>
            <w:pPr>
              <w:keepNext w:val="0"/>
              <w:keepLines w:val="0"/>
              <w:pageBreakBefore w:val="0"/>
              <w:numPr>
                <w:ilvl w:val="0"/>
                <w:numId w:val="3"/>
              </w:numPr>
              <w:kinsoku/>
              <w:wordWrap/>
              <w:overflowPunct/>
              <w:topLinePunct w:val="0"/>
              <w:autoSpaceDE/>
              <w:autoSpaceDN/>
              <w:bidi w:val="0"/>
              <w:adjustRightInd/>
              <w:snapToGrid/>
              <w:spacing w:line="400" w:lineRule="exact"/>
              <w:ind w:left="420" w:leftChars="0" w:hanging="420" w:firstLineChars="0"/>
              <w:jc w:val="center"/>
              <w:textAlignment w:val="auto"/>
              <w:rPr>
                <w:rFonts w:hint="eastAsia" w:ascii="宋体" w:hAnsi="宋体" w:eastAsia="宋体" w:cs="宋体"/>
                <w:b w:val="0"/>
                <w:bCs/>
                <w:kern w:val="2"/>
                <w:sz w:val="21"/>
                <w:szCs w:val="21"/>
                <w:highlight w:val="none"/>
                <w:lang w:val="en-US" w:eastAsia="zh-CN" w:bidi="ar-SA"/>
              </w:rPr>
            </w:pPr>
          </w:p>
        </w:tc>
        <w:tc>
          <w:tcPr>
            <w:tcW w:w="120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制度体系</w:t>
            </w:r>
          </w:p>
        </w:tc>
        <w:tc>
          <w:tcPr>
            <w:tcW w:w="296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低碳发展规划</w:t>
            </w:r>
          </w:p>
        </w:tc>
        <w:tc>
          <w:tcPr>
            <w:tcW w:w="110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258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制定实施</w:t>
            </w:r>
          </w:p>
        </w:tc>
        <w:tc>
          <w:tcPr>
            <w:tcW w:w="120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约束性</w:t>
            </w:r>
          </w:p>
        </w:tc>
        <w:tc>
          <w:tcPr>
            <w:tcW w:w="104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7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6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17" w:type="dxa"/>
            <w:tcBorders>
              <w:tl2br w:val="nil"/>
              <w:tr2bl w:val="nil"/>
            </w:tcBorders>
            <w:vAlign w:val="center"/>
          </w:tcPr>
          <w:p>
            <w:pPr>
              <w:keepNext w:val="0"/>
              <w:keepLines w:val="0"/>
              <w:pageBreakBefore w:val="0"/>
              <w:numPr>
                <w:ilvl w:val="0"/>
                <w:numId w:val="3"/>
              </w:numPr>
              <w:kinsoku/>
              <w:wordWrap/>
              <w:overflowPunct/>
              <w:topLinePunct w:val="0"/>
              <w:autoSpaceDE/>
              <w:autoSpaceDN/>
              <w:bidi w:val="0"/>
              <w:adjustRightInd/>
              <w:snapToGrid/>
              <w:spacing w:line="400" w:lineRule="exact"/>
              <w:ind w:left="420" w:leftChars="0" w:hanging="420" w:firstLineChars="0"/>
              <w:jc w:val="center"/>
              <w:textAlignment w:val="auto"/>
              <w:rPr>
                <w:rFonts w:hint="eastAsia" w:ascii="宋体" w:hAnsi="宋体" w:eastAsia="宋体" w:cs="宋体"/>
                <w:b w:val="0"/>
                <w:bCs/>
                <w:kern w:val="2"/>
                <w:sz w:val="21"/>
                <w:szCs w:val="21"/>
                <w:highlight w:val="none"/>
                <w:lang w:val="en-US" w:eastAsia="zh-CN" w:bidi="ar-SA"/>
              </w:rPr>
            </w:pPr>
          </w:p>
        </w:tc>
        <w:tc>
          <w:tcPr>
            <w:tcW w:w="120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296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碳排放管理体系</w:t>
            </w:r>
          </w:p>
        </w:tc>
        <w:tc>
          <w:tcPr>
            <w:tcW w:w="110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258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建立</w:t>
            </w:r>
          </w:p>
        </w:tc>
        <w:tc>
          <w:tcPr>
            <w:tcW w:w="120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参考性</w:t>
            </w:r>
          </w:p>
        </w:tc>
        <w:tc>
          <w:tcPr>
            <w:tcW w:w="104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7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6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17" w:type="dxa"/>
            <w:tcBorders>
              <w:tl2br w:val="nil"/>
              <w:tr2bl w:val="nil"/>
            </w:tcBorders>
            <w:vAlign w:val="center"/>
          </w:tcPr>
          <w:p>
            <w:pPr>
              <w:keepNext w:val="0"/>
              <w:keepLines w:val="0"/>
              <w:pageBreakBefore w:val="0"/>
              <w:numPr>
                <w:ilvl w:val="0"/>
                <w:numId w:val="3"/>
              </w:numPr>
              <w:kinsoku/>
              <w:wordWrap/>
              <w:overflowPunct/>
              <w:topLinePunct w:val="0"/>
              <w:autoSpaceDE/>
              <w:autoSpaceDN/>
              <w:bidi w:val="0"/>
              <w:adjustRightInd/>
              <w:snapToGrid/>
              <w:spacing w:line="400" w:lineRule="exact"/>
              <w:ind w:left="420" w:leftChars="0" w:hanging="420" w:firstLineChars="0"/>
              <w:jc w:val="center"/>
              <w:textAlignment w:val="auto"/>
              <w:rPr>
                <w:rFonts w:hint="eastAsia" w:ascii="宋体" w:hAnsi="宋体" w:eastAsia="宋体" w:cs="宋体"/>
                <w:b w:val="0"/>
                <w:bCs/>
                <w:kern w:val="2"/>
                <w:sz w:val="21"/>
                <w:szCs w:val="21"/>
                <w:highlight w:val="none"/>
                <w:lang w:val="en-US" w:eastAsia="zh-CN" w:bidi="ar-SA"/>
              </w:rPr>
            </w:pPr>
          </w:p>
        </w:tc>
        <w:tc>
          <w:tcPr>
            <w:tcW w:w="120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碳排放</w:t>
            </w:r>
          </w:p>
        </w:tc>
        <w:tc>
          <w:tcPr>
            <w:tcW w:w="296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碳排放总量下降率</w:t>
            </w:r>
          </w:p>
        </w:tc>
        <w:tc>
          <w:tcPr>
            <w:tcW w:w="110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258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保持稳定或持续改善</w:t>
            </w:r>
          </w:p>
        </w:tc>
        <w:tc>
          <w:tcPr>
            <w:tcW w:w="120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约束性</w:t>
            </w:r>
          </w:p>
        </w:tc>
        <w:tc>
          <w:tcPr>
            <w:tcW w:w="104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7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6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17" w:type="dxa"/>
            <w:tcBorders>
              <w:tl2br w:val="nil"/>
              <w:tr2bl w:val="nil"/>
            </w:tcBorders>
            <w:vAlign w:val="center"/>
          </w:tcPr>
          <w:p>
            <w:pPr>
              <w:keepNext w:val="0"/>
              <w:keepLines w:val="0"/>
              <w:pageBreakBefore w:val="0"/>
              <w:numPr>
                <w:ilvl w:val="0"/>
                <w:numId w:val="3"/>
              </w:numPr>
              <w:kinsoku/>
              <w:wordWrap/>
              <w:overflowPunct/>
              <w:topLinePunct w:val="0"/>
              <w:autoSpaceDE/>
              <w:autoSpaceDN/>
              <w:bidi w:val="0"/>
              <w:adjustRightInd/>
              <w:snapToGrid/>
              <w:spacing w:line="400" w:lineRule="exact"/>
              <w:ind w:left="420" w:leftChars="0" w:hanging="420" w:firstLineChars="0"/>
              <w:jc w:val="center"/>
              <w:textAlignment w:val="auto"/>
              <w:rPr>
                <w:rFonts w:hint="eastAsia" w:ascii="宋体" w:hAnsi="宋体" w:eastAsia="宋体" w:cs="宋体"/>
                <w:b w:val="0"/>
                <w:bCs/>
                <w:kern w:val="2"/>
                <w:sz w:val="21"/>
                <w:szCs w:val="21"/>
                <w:highlight w:val="none"/>
                <w:lang w:val="en-US" w:eastAsia="zh-CN" w:bidi="ar-SA"/>
              </w:rPr>
            </w:pPr>
          </w:p>
        </w:tc>
        <w:tc>
          <w:tcPr>
            <w:tcW w:w="120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296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单位工业增加值碳排放</w:t>
            </w:r>
          </w:p>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下降率</w:t>
            </w:r>
          </w:p>
        </w:tc>
        <w:tc>
          <w:tcPr>
            <w:tcW w:w="110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258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保持稳定或持续改善</w:t>
            </w:r>
          </w:p>
        </w:tc>
        <w:tc>
          <w:tcPr>
            <w:tcW w:w="120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约束性</w:t>
            </w:r>
          </w:p>
        </w:tc>
        <w:tc>
          <w:tcPr>
            <w:tcW w:w="104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7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6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17" w:type="dxa"/>
            <w:tcBorders>
              <w:tl2br w:val="nil"/>
              <w:tr2bl w:val="nil"/>
            </w:tcBorders>
            <w:vAlign w:val="center"/>
          </w:tcPr>
          <w:p>
            <w:pPr>
              <w:keepNext w:val="0"/>
              <w:keepLines w:val="0"/>
              <w:pageBreakBefore w:val="0"/>
              <w:numPr>
                <w:ilvl w:val="0"/>
                <w:numId w:val="3"/>
              </w:numPr>
              <w:kinsoku/>
              <w:wordWrap/>
              <w:overflowPunct/>
              <w:topLinePunct w:val="0"/>
              <w:autoSpaceDE/>
              <w:autoSpaceDN/>
              <w:bidi w:val="0"/>
              <w:adjustRightInd/>
              <w:snapToGrid/>
              <w:spacing w:line="400" w:lineRule="exact"/>
              <w:ind w:left="420" w:leftChars="0" w:hanging="420" w:firstLineChars="0"/>
              <w:jc w:val="center"/>
              <w:textAlignment w:val="auto"/>
              <w:rPr>
                <w:rFonts w:hint="eastAsia" w:ascii="宋体" w:hAnsi="宋体" w:eastAsia="宋体" w:cs="宋体"/>
                <w:b w:val="0"/>
                <w:bCs/>
                <w:kern w:val="2"/>
                <w:sz w:val="21"/>
                <w:szCs w:val="21"/>
                <w:highlight w:val="none"/>
                <w:lang w:val="en-US" w:eastAsia="zh-CN" w:bidi="ar-SA"/>
              </w:rPr>
            </w:pPr>
          </w:p>
        </w:tc>
        <w:tc>
          <w:tcPr>
            <w:tcW w:w="120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296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园区温室气体清单编制</w:t>
            </w:r>
          </w:p>
        </w:tc>
        <w:tc>
          <w:tcPr>
            <w:tcW w:w="110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258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开展</w:t>
            </w:r>
          </w:p>
        </w:tc>
        <w:tc>
          <w:tcPr>
            <w:tcW w:w="120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参考性</w:t>
            </w:r>
          </w:p>
        </w:tc>
        <w:tc>
          <w:tcPr>
            <w:tcW w:w="104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7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6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17" w:type="dxa"/>
            <w:tcBorders>
              <w:tl2br w:val="nil"/>
              <w:tr2bl w:val="nil"/>
            </w:tcBorders>
            <w:vAlign w:val="center"/>
          </w:tcPr>
          <w:p>
            <w:pPr>
              <w:keepNext w:val="0"/>
              <w:keepLines w:val="0"/>
              <w:pageBreakBefore w:val="0"/>
              <w:numPr>
                <w:ilvl w:val="0"/>
                <w:numId w:val="3"/>
              </w:numPr>
              <w:kinsoku/>
              <w:wordWrap/>
              <w:overflowPunct/>
              <w:topLinePunct w:val="0"/>
              <w:autoSpaceDE/>
              <w:autoSpaceDN/>
              <w:bidi w:val="0"/>
              <w:adjustRightInd/>
              <w:snapToGrid/>
              <w:spacing w:line="400" w:lineRule="exact"/>
              <w:ind w:left="420" w:leftChars="0" w:hanging="420" w:firstLineChars="0"/>
              <w:jc w:val="center"/>
              <w:textAlignment w:val="auto"/>
              <w:rPr>
                <w:rFonts w:hint="eastAsia" w:ascii="宋体" w:hAnsi="宋体" w:eastAsia="宋体" w:cs="宋体"/>
                <w:b w:val="0"/>
                <w:bCs/>
                <w:kern w:val="2"/>
                <w:sz w:val="21"/>
                <w:szCs w:val="21"/>
                <w:highlight w:val="none"/>
                <w:lang w:val="en-US" w:eastAsia="zh-CN" w:bidi="ar-SA"/>
              </w:rPr>
            </w:pPr>
          </w:p>
        </w:tc>
        <w:tc>
          <w:tcPr>
            <w:tcW w:w="120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能源</w:t>
            </w:r>
          </w:p>
        </w:tc>
        <w:tc>
          <w:tcPr>
            <w:tcW w:w="296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单位GDP能耗</w:t>
            </w:r>
          </w:p>
        </w:tc>
        <w:tc>
          <w:tcPr>
            <w:tcW w:w="110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吨标煤/万元</w:t>
            </w:r>
          </w:p>
        </w:tc>
        <w:tc>
          <w:tcPr>
            <w:tcW w:w="258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完成上级规定的目标任务</w:t>
            </w:r>
          </w:p>
        </w:tc>
        <w:tc>
          <w:tcPr>
            <w:tcW w:w="120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约束性</w:t>
            </w:r>
          </w:p>
        </w:tc>
        <w:tc>
          <w:tcPr>
            <w:tcW w:w="104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7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6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17" w:type="dxa"/>
            <w:tcBorders>
              <w:tl2br w:val="nil"/>
              <w:tr2bl w:val="nil"/>
            </w:tcBorders>
            <w:vAlign w:val="center"/>
          </w:tcPr>
          <w:p>
            <w:pPr>
              <w:keepNext w:val="0"/>
              <w:keepLines w:val="0"/>
              <w:pageBreakBefore w:val="0"/>
              <w:numPr>
                <w:ilvl w:val="0"/>
                <w:numId w:val="3"/>
              </w:numPr>
              <w:kinsoku/>
              <w:wordWrap/>
              <w:overflowPunct/>
              <w:topLinePunct w:val="0"/>
              <w:autoSpaceDE/>
              <w:autoSpaceDN/>
              <w:bidi w:val="0"/>
              <w:adjustRightInd/>
              <w:snapToGrid/>
              <w:spacing w:line="400" w:lineRule="exact"/>
              <w:ind w:left="420" w:leftChars="0" w:hanging="420" w:firstLineChars="0"/>
              <w:jc w:val="center"/>
              <w:textAlignment w:val="auto"/>
              <w:rPr>
                <w:rFonts w:hint="eastAsia" w:ascii="宋体" w:hAnsi="宋体" w:eastAsia="宋体" w:cs="宋体"/>
                <w:b w:val="0"/>
                <w:bCs/>
                <w:kern w:val="2"/>
                <w:sz w:val="21"/>
                <w:szCs w:val="21"/>
                <w:highlight w:val="none"/>
                <w:lang w:val="en-US" w:eastAsia="zh-CN" w:bidi="ar-SA"/>
              </w:rPr>
            </w:pPr>
          </w:p>
        </w:tc>
        <w:tc>
          <w:tcPr>
            <w:tcW w:w="120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296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可再生能源占能源消费</w:t>
            </w:r>
          </w:p>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比重</w:t>
            </w:r>
          </w:p>
        </w:tc>
        <w:tc>
          <w:tcPr>
            <w:tcW w:w="110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258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逐年提高</w:t>
            </w:r>
          </w:p>
        </w:tc>
        <w:tc>
          <w:tcPr>
            <w:tcW w:w="120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参考性</w:t>
            </w:r>
          </w:p>
        </w:tc>
        <w:tc>
          <w:tcPr>
            <w:tcW w:w="104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7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6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817" w:type="dxa"/>
            <w:tcBorders>
              <w:tl2br w:val="nil"/>
              <w:tr2bl w:val="nil"/>
            </w:tcBorders>
            <w:vAlign w:val="center"/>
          </w:tcPr>
          <w:p>
            <w:pPr>
              <w:keepNext w:val="0"/>
              <w:keepLines w:val="0"/>
              <w:pageBreakBefore w:val="0"/>
              <w:numPr>
                <w:ilvl w:val="0"/>
                <w:numId w:val="3"/>
              </w:numPr>
              <w:kinsoku/>
              <w:wordWrap/>
              <w:overflowPunct/>
              <w:topLinePunct w:val="0"/>
              <w:autoSpaceDE/>
              <w:autoSpaceDN/>
              <w:bidi w:val="0"/>
              <w:adjustRightInd/>
              <w:snapToGrid/>
              <w:spacing w:line="400" w:lineRule="exact"/>
              <w:ind w:left="420" w:leftChars="0" w:hanging="420" w:firstLineChars="0"/>
              <w:jc w:val="center"/>
              <w:textAlignment w:val="auto"/>
              <w:rPr>
                <w:rFonts w:hint="eastAsia" w:ascii="宋体" w:hAnsi="宋体" w:eastAsia="宋体" w:cs="宋体"/>
                <w:b w:val="0"/>
                <w:bCs/>
                <w:kern w:val="2"/>
                <w:sz w:val="21"/>
                <w:szCs w:val="21"/>
                <w:highlight w:val="none"/>
                <w:lang w:val="en-US" w:eastAsia="zh-CN" w:bidi="ar-SA"/>
              </w:rPr>
            </w:pPr>
          </w:p>
        </w:tc>
        <w:tc>
          <w:tcPr>
            <w:tcW w:w="120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296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煤炭消费总量削减率</w:t>
            </w:r>
          </w:p>
        </w:tc>
        <w:tc>
          <w:tcPr>
            <w:tcW w:w="110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258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保持稳定或持续改善</w:t>
            </w:r>
          </w:p>
        </w:tc>
        <w:tc>
          <w:tcPr>
            <w:tcW w:w="120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参考性</w:t>
            </w:r>
          </w:p>
        </w:tc>
        <w:tc>
          <w:tcPr>
            <w:tcW w:w="104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7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6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17" w:type="dxa"/>
            <w:tcBorders>
              <w:tl2br w:val="nil"/>
              <w:tr2bl w:val="nil"/>
            </w:tcBorders>
            <w:vAlign w:val="center"/>
          </w:tcPr>
          <w:p>
            <w:pPr>
              <w:keepNext w:val="0"/>
              <w:keepLines w:val="0"/>
              <w:pageBreakBefore w:val="0"/>
              <w:numPr>
                <w:ilvl w:val="0"/>
                <w:numId w:val="3"/>
              </w:numPr>
              <w:kinsoku/>
              <w:wordWrap/>
              <w:overflowPunct/>
              <w:topLinePunct w:val="0"/>
              <w:autoSpaceDE/>
              <w:autoSpaceDN/>
              <w:bidi w:val="0"/>
              <w:adjustRightInd/>
              <w:snapToGrid/>
              <w:spacing w:line="400" w:lineRule="exact"/>
              <w:ind w:left="420" w:leftChars="0" w:hanging="420" w:firstLineChars="0"/>
              <w:jc w:val="center"/>
              <w:textAlignment w:val="auto"/>
              <w:rPr>
                <w:rFonts w:hint="eastAsia" w:ascii="宋体" w:hAnsi="宋体" w:eastAsia="宋体" w:cs="宋体"/>
                <w:b w:val="0"/>
                <w:bCs/>
                <w:kern w:val="2"/>
                <w:sz w:val="21"/>
                <w:szCs w:val="21"/>
                <w:highlight w:val="none"/>
                <w:lang w:val="en-US" w:eastAsia="zh-CN" w:bidi="ar-SA"/>
              </w:rPr>
            </w:pPr>
          </w:p>
        </w:tc>
        <w:tc>
          <w:tcPr>
            <w:tcW w:w="120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建筑</w:t>
            </w:r>
          </w:p>
        </w:tc>
        <w:tc>
          <w:tcPr>
            <w:tcW w:w="296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园区绿色建筑占新建建筑比例</w:t>
            </w:r>
          </w:p>
        </w:tc>
        <w:tc>
          <w:tcPr>
            <w:tcW w:w="110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258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100</w:t>
            </w:r>
          </w:p>
        </w:tc>
        <w:tc>
          <w:tcPr>
            <w:tcW w:w="120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参考性</w:t>
            </w:r>
          </w:p>
        </w:tc>
        <w:tc>
          <w:tcPr>
            <w:tcW w:w="104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7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6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17" w:type="dxa"/>
            <w:tcBorders>
              <w:tl2br w:val="nil"/>
              <w:tr2bl w:val="nil"/>
            </w:tcBorders>
            <w:vAlign w:val="center"/>
          </w:tcPr>
          <w:p>
            <w:pPr>
              <w:keepNext w:val="0"/>
              <w:keepLines w:val="0"/>
              <w:pageBreakBefore w:val="0"/>
              <w:numPr>
                <w:ilvl w:val="0"/>
                <w:numId w:val="3"/>
              </w:numPr>
              <w:kinsoku/>
              <w:wordWrap/>
              <w:overflowPunct/>
              <w:topLinePunct w:val="0"/>
              <w:autoSpaceDE/>
              <w:autoSpaceDN/>
              <w:bidi w:val="0"/>
              <w:adjustRightInd/>
              <w:snapToGrid/>
              <w:spacing w:line="400" w:lineRule="exact"/>
              <w:ind w:left="420" w:leftChars="0" w:hanging="420" w:firstLineChars="0"/>
              <w:jc w:val="center"/>
              <w:textAlignment w:val="auto"/>
              <w:rPr>
                <w:rFonts w:hint="eastAsia" w:ascii="宋体" w:hAnsi="宋体" w:eastAsia="宋体" w:cs="宋体"/>
                <w:b w:val="0"/>
                <w:bCs/>
                <w:kern w:val="2"/>
                <w:sz w:val="21"/>
                <w:szCs w:val="21"/>
                <w:highlight w:val="none"/>
                <w:lang w:val="en-US" w:eastAsia="zh-CN" w:bidi="ar-SA"/>
              </w:rPr>
            </w:pPr>
          </w:p>
        </w:tc>
        <w:tc>
          <w:tcPr>
            <w:tcW w:w="120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296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超低能耗建筑建设规模</w:t>
            </w:r>
          </w:p>
        </w:tc>
        <w:tc>
          <w:tcPr>
            <w:tcW w:w="110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vertAlign w:val="superscript"/>
                <w:lang w:val="en-US" w:eastAsia="zh-CN"/>
              </w:rPr>
            </w:pPr>
            <w:r>
              <w:rPr>
                <w:rFonts w:hint="eastAsia" w:ascii="宋体" w:hAnsi="宋体" w:eastAsia="宋体" w:cs="宋体"/>
                <w:sz w:val="24"/>
                <w:szCs w:val="24"/>
                <w:highlight w:val="none"/>
              </w:rPr>
              <w:t>万</w:t>
            </w:r>
            <w:r>
              <w:rPr>
                <w:rFonts w:hint="eastAsia" w:ascii="宋体" w:hAnsi="宋体" w:eastAsia="宋体" w:cs="宋体"/>
                <w:sz w:val="24"/>
                <w:szCs w:val="24"/>
                <w:highlight w:val="none"/>
                <w:lang w:val="en-US" w:eastAsia="zh-CN"/>
              </w:rPr>
              <w:t>m</w:t>
            </w:r>
            <w:r>
              <w:rPr>
                <w:rFonts w:hint="eastAsia" w:ascii="宋体" w:hAnsi="宋体" w:eastAsia="宋体" w:cs="宋体"/>
                <w:sz w:val="24"/>
                <w:szCs w:val="24"/>
                <w:highlight w:val="none"/>
                <w:vertAlign w:val="superscript"/>
                <w:lang w:val="en-US" w:eastAsia="zh-CN"/>
              </w:rPr>
              <w:t>2</w:t>
            </w:r>
          </w:p>
        </w:tc>
        <w:tc>
          <w:tcPr>
            <w:tcW w:w="258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持续增加</w:t>
            </w:r>
          </w:p>
        </w:tc>
        <w:tc>
          <w:tcPr>
            <w:tcW w:w="120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参考性</w:t>
            </w:r>
          </w:p>
        </w:tc>
        <w:tc>
          <w:tcPr>
            <w:tcW w:w="104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7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6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17" w:type="dxa"/>
            <w:tcBorders>
              <w:tl2br w:val="nil"/>
              <w:tr2bl w:val="nil"/>
            </w:tcBorders>
            <w:vAlign w:val="center"/>
          </w:tcPr>
          <w:p>
            <w:pPr>
              <w:keepNext w:val="0"/>
              <w:keepLines w:val="0"/>
              <w:pageBreakBefore w:val="0"/>
              <w:numPr>
                <w:ilvl w:val="0"/>
                <w:numId w:val="3"/>
              </w:numPr>
              <w:kinsoku/>
              <w:wordWrap/>
              <w:overflowPunct/>
              <w:topLinePunct w:val="0"/>
              <w:autoSpaceDE/>
              <w:autoSpaceDN/>
              <w:bidi w:val="0"/>
              <w:adjustRightInd/>
              <w:snapToGrid/>
              <w:spacing w:line="400" w:lineRule="exact"/>
              <w:ind w:left="420" w:leftChars="0" w:hanging="420" w:firstLineChars="0"/>
              <w:jc w:val="center"/>
              <w:textAlignment w:val="auto"/>
              <w:rPr>
                <w:rFonts w:hint="eastAsia" w:ascii="宋体" w:hAnsi="宋体" w:eastAsia="宋体" w:cs="宋体"/>
                <w:b w:val="0"/>
                <w:bCs/>
                <w:kern w:val="2"/>
                <w:sz w:val="21"/>
                <w:szCs w:val="21"/>
                <w:highlight w:val="none"/>
                <w:lang w:val="en-US" w:eastAsia="zh-CN" w:bidi="ar-SA"/>
              </w:rPr>
            </w:pPr>
          </w:p>
        </w:tc>
        <w:tc>
          <w:tcPr>
            <w:tcW w:w="120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交通</w:t>
            </w:r>
          </w:p>
        </w:tc>
        <w:tc>
          <w:tcPr>
            <w:tcW w:w="296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园区内绿色出行比例</w:t>
            </w:r>
          </w:p>
        </w:tc>
        <w:tc>
          <w:tcPr>
            <w:tcW w:w="110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258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0</w:t>
            </w:r>
          </w:p>
        </w:tc>
        <w:tc>
          <w:tcPr>
            <w:tcW w:w="120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参考性</w:t>
            </w:r>
          </w:p>
        </w:tc>
        <w:tc>
          <w:tcPr>
            <w:tcW w:w="104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7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6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17" w:type="dxa"/>
            <w:tcBorders>
              <w:tl2br w:val="nil"/>
              <w:tr2bl w:val="nil"/>
            </w:tcBorders>
            <w:vAlign w:val="center"/>
          </w:tcPr>
          <w:p>
            <w:pPr>
              <w:keepNext w:val="0"/>
              <w:keepLines w:val="0"/>
              <w:pageBreakBefore w:val="0"/>
              <w:numPr>
                <w:ilvl w:val="0"/>
                <w:numId w:val="3"/>
              </w:numPr>
              <w:kinsoku/>
              <w:wordWrap/>
              <w:overflowPunct/>
              <w:topLinePunct w:val="0"/>
              <w:autoSpaceDE/>
              <w:autoSpaceDN/>
              <w:bidi w:val="0"/>
              <w:adjustRightInd/>
              <w:snapToGrid/>
              <w:spacing w:line="400" w:lineRule="exact"/>
              <w:ind w:left="420" w:leftChars="0" w:hanging="420" w:firstLineChars="0"/>
              <w:jc w:val="center"/>
              <w:textAlignment w:val="auto"/>
              <w:rPr>
                <w:rFonts w:hint="eastAsia" w:ascii="宋体" w:hAnsi="宋体" w:eastAsia="宋体" w:cs="宋体"/>
                <w:b w:val="0"/>
                <w:bCs/>
                <w:color w:val="auto"/>
                <w:kern w:val="2"/>
                <w:sz w:val="21"/>
                <w:szCs w:val="21"/>
                <w:highlight w:val="none"/>
                <w:lang w:val="en-US" w:eastAsia="zh-CN" w:bidi="ar-SA"/>
              </w:rPr>
            </w:pPr>
          </w:p>
        </w:tc>
        <w:tc>
          <w:tcPr>
            <w:tcW w:w="120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sz w:val="24"/>
                <w:szCs w:val="24"/>
                <w:highlight w:val="none"/>
              </w:rPr>
            </w:pPr>
          </w:p>
        </w:tc>
        <w:tc>
          <w:tcPr>
            <w:tcW w:w="296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园区内新能源车</w:t>
            </w:r>
            <w:r>
              <w:rPr>
                <w:rFonts w:hint="eastAsia" w:ascii="宋体" w:hAnsi="宋体" w:eastAsia="宋体" w:cs="宋体"/>
                <w:color w:val="auto"/>
                <w:sz w:val="24"/>
                <w:szCs w:val="24"/>
                <w:highlight w:val="none"/>
                <w:lang w:val="en-US" w:eastAsia="zh-CN"/>
              </w:rPr>
              <w:t>占比</w:t>
            </w:r>
          </w:p>
        </w:tc>
        <w:tc>
          <w:tcPr>
            <w:tcW w:w="110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58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持续提高</w:t>
            </w:r>
          </w:p>
        </w:tc>
        <w:tc>
          <w:tcPr>
            <w:tcW w:w="120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参考性</w:t>
            </w:r>
          </w:p>
        </w:tc>
        <w:tc>
          <w:tcPr>
            <w:tcW w:w="104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sz w:val="24"/>
                <w:szCs w:val="24"/>
                <w:highlight w:val="none"/>
              </w:rPr>
            </w:pPr>
          </w:p>
        </w:tc>
        <w:tc>
          <w:tcPr>
            <w:tcW w:w="97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sz w:val="24"/>
                <w:szCs w:val="24"/>
                <w:highlight w:val="none"/>
              </w:rPr>
            </w:pPr>
          </w:p>
        </w:tc>
        <w:tc>
          <w:tcPr>
            <w:tcW w:w="9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sz w:val="24"/>
                <w:szCs w:val="24"/>
                <w:highlight w:val="none"/>
              </w:rPr>
            </w:pPr>
          </w:p>
        </w:tc>
        <w:tc>
          <w:tcPr>
            <w:tcW w:w="96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17" w:type="dxa"/>
            <w:tcBorders>
              <w:tl2br w:val="nil"/>
              <w:tr2bl w:val="nil"/>
            </w:tcBorders>
            <w:vAlign w:val="center"/>
          </w:tcPr>
          <w:p>
            <w:pPr>
              <w:keepNext w:val="0"/>
              <w:keepLines w:val="0"/>
              <w:pageBreakBefore w:val="0"/>
              <w:numPr>
                <w:ilvl w:val="0"/>
                <w:numId w:val="3"/>
              </w:numPr>
              <w:kinsoku/>
              <w:wordWrap/>
              <w:overflowPunct/>
              <w:topLinePunct w:val="0"/>
              <w:autoSpaceDE/>
              <w:autoSpaceDN/>
              <w:bidi w:val="0"/>
              <w:adjustRightInd/>
              <w:snapToGrid/>
              <w:spacing w:line="400" w:lineRule="exact"/>
              <w:ind w:left="420" w:leftChars="0" w:hanging="420" w:firstLineChars="0"/>
              <w:jc w:val="center"/>
              <w:textAlignment w:val="auto"/>
              <w:rPr>
                <w:rFonts w:hint="eastAsia" w:ascii="宋体" w:hAnsi="宋体" w:eastAsia="宋体" w:cs="宋体"/>
                <w:b w:val="0"/>
                <w:bCs/>
                <w:kern w:val="2"/>
                <w:sz w:val="21"/>
                <w:szCs w:val="21"/>
                <w:highlight w:val="none"/>
                <w:lang w:val="en-US" w:eastAsia="zh-CN" w:bidi="ar-SA"/>
              </w:rPr>
            </w:pPr>
          </w:p>
        </w:tc>
        <w:tc>
          <w:tcPr>
            <w:tcW w:w="120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绿地</w:t>
            </w:r>
          </w:p>
        </w:tc>
        <w:tc>
          <w:tcPr>
            <w:tcW w:w="296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绿化覆盖率</w:t>
            </w:r>
          </w:p>
        </w:tc>
        <w:tc>
          <w:tcPr>
            <w:tcW w:w="110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258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≥40</w:t>
            </w:r>
          </w:p>
        </w:tc>
        <w:tc>
          <w:tcPr>
            <w:tcW w:w="120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参考性</w:t>
            </w:r>
          </w:p>
        </w:tc>
        <w:tc>
          <w:tcPr>
            <w:tcW w:w="104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7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6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17" w:type="dxa"/>
            <w:tcBorders>
              <w:tl2br w:val="nil"/>
              <w:tr2bl w:val="nil"/>
            </w:tcBorders>
            <w:vAlign w:val="center"/>
          </w:tcPr>
          <w:p>
            <w:pPr>
              <w:keepNext w:val="0"/>
              <w:keepLines w:val="0"/>
              <w:pageBreakBefore w:val="0"/>
              <w:numPr>
                <w:ilvl w:val="0"/>
                <w:numId w:val="3"/>
              </w:numPr>
              <w:kinsoku/>
              <w:wordWrap/>
              <w:overflowPunct/>
              <w:topLinePunct w:val="0"/>
              <w:autoSpaceDE/>
              <w:autoSpaceDN/>
              <w:bidi w:val="0"/>
              <w:adjustRightInd/>
              <w:snapToGrid/>
              <w:spacing w:line="400" w:lineRule="exact"/>
              <w:ind w:left="420" w:leftChars="0" w:hanging="420" w:firstLineChars="0"/>
              <w:jc w:val="center"/>
              <w:textAlignment w:val="auto"/>
              <w:rPr>
                <w:rFonts w:hint="eastAsia" w:ascii="宋体" w:hAnsi="宋体" w:eastAsia="宋体" w:cs="宋体"/>
                <w:b w:val="0"/>
                <w:bCs/>
                <w:kern w:val="2"/>
                <w:sz w:val="21"/>
                <w:szCs w:val="21"/>
                <w:highlight w:val="none"/>
                <w:lang w:val="en-US" w:eastAsia="zh-CN" w:bidi="ar-SA"/>
              </w:rPr>
            </w:pPr>
          </w:p>
        </w:tc>
        <w:tc>
          <w:tcPr>
            <w:tcW w:w="120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污染</w:t>
            </w:r>
            <w:r>
              <w:rPr>
                <w:rFonts w:hint="eastAsia" w:ascii="宋体" w:hAnsi="宋体" w:eastAsia="宋体" w:cs="宋体"/>
                <w:sz w:val="24"/>
                <w:szCs w:val="24"/>
                <w:highlight w:val="none"/>
                <w:lang w:eastAsia="zh-CN"/>
              </w:rPr>
              <w:t>物</w:t>
            </w:r>
          </w:p>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减排</w:t>
            </w:r>
          </w:p>
        </w:tc>
        <w:tc>
          <w:tcPr>
            <w:tcW w:w="29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污染物排放量</w:t>
            </w:r>
            <w:r>
              <w:rPr>
                <w:rFonts w:hint="eastAsia" w:ascii="宋体" w:hAnsi="宋体" w:eastAsia="宋体" w:cs="宋体"/>
                <w:sz w:val="24"/>
                <w:szCs w:val="24"/>
                <w:highlight w:val="none"/>
                <w:lang w:val="en-US" w:eastAsia="zh-CN"/>
              </w:rPr>
              <w:t>下降比例</w:t>
            </w:r>
          </w:p>
        </w:tc>
        <w:tc>
          <w:tcPr>
            <w:tcW w:w="110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258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持续改善</w:t>
            </w:r>
          </w:p>
        </w:tc>
        <w:tc>
          <w:tcPr>
            <w:tcW w:w="120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eastAsia="zh-CN"/>
              </w:rPr>
              <w:t>约束</w:t>
            </w:r>
            <w:r>
              <w:rPr>
                <w:rFonts w:hint="eastAsia" w:ascii="宋体" w:hAnsi="宋体" w:eastAsia="宋体" w:cs="宋体"/>
                <w:b/>
                <w:bCs/>
                <w:sz w:val="24"/>
                <w:szCs w:val="24"/>
                <w:highlight w:val="none"/>
              </w:rPr>
              <w:t>性</w:t>
            </w:r>
          </w:p>
        </w:tc>
        <w:tc>
          <w:tcPr>
            <w:tcW w:w="104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7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6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17" w:type="dxa"/>
            <w:tcBorders>
              <w:tl2br w:val="nil"/>
              <w:tr2bl w:val="nil"/>
            </w:tcBorders>
            <w:vAlign w:val="center"/>
          </w:tcPr>
          <w:p>
            <w:pPr>
              <w:keepNext w:val="0"/>
              <w:keepLines w:val="0"/>
              <w:pageBreakBefore w:val="0"/>
              <w:numPr>
                <w:ilvl w:val="0"/>
                <w:numId w:val="3"/>
              </w:numPr>
              <w:kinsoku/>
              <w:wordWrap/>
              <w:overflowPunct/>
              <w:topLinePunct w:val="0"/>
              <w:autoSpaceDE/>
              <w:autoSpaceDN/>
              <w:bidi w:val="0"/>
              <w:adjustRightInd/>
              <w:snapToGrid/>
              <w:spacing w:line="400" w:lineRule="exact"/>
              <w:ind w:left="420" w:leftChars="0" w:hanging="420" w:firstLineChars="0"/>
              <w:jc w:val="center"/>
              <w:textAlignment w:val="auto"/>
              <w:rPr>
                <w:rFonts w:hint="eastAsia" w:ascii="宋体" w:hAnsi="宋体" w:eastAsia="宋体" w:cs="宋体"/>
                <w:b w:val="0"/>
                <w:bCs/>
                <w:kern w:val="2"/>
                <w:sz w:val="21"/>
                <w:szCs w:val="21"/>
                <w:highlight w:val="none"/>
                <w:lang w:val="en-US" w:eastAsia="zh-CN" w:bidi="ar-SA"/>
              </w:rPr>
            </w:pPr>
          </w:p>
        </w:tc>
        <w:tc>
          <w:tcPr>
            <w:tcW w:w="120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29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中水回用</w:t>
            </w:r>
            <w:r>
              <w:rPr>
                <w:rFonts w:hint="eastAsia" w:ascii="宋体" w:hAnsi="宋体" w:eastAsia="宋体" w:cs="宋体"/>
                <w:sz w:val="24"/>
                <w:szCs w:val="24"/>
                <w:highlight w:val="none"/>
              </w:rPr>
              <w:t>率</w:t>
            </w:r>
          </w:p>
        </w:tc>
        <w:tc>
          <w:tcPr>
            <w:tcW w:w="110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258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≥30</w:t>
            </w:r>
          </w:p>
        </w:tc>
        <w:tc>
          <w:tcPr>
            <w:tcW w:w="120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参考性</w:t>
            </w:r>
          </w:p>
        </w:tc>
        <w:tc>
          <w:tcPr>
            <w:tcW w:w="104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7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6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17" w:type="dxa"/>
            <w:tcBorders>
              <w:tl2br w:val="nil"/>
              <w:tr2bl w:val="nil"/>
            </w:tcBorders>
            <w:vAlign w:val="center"/>
          </w:tcPr>
          <w:p>
            <w:pPr>
              <w:keepNext w:val="0"/>
              <w:keepLines w:val="0"/>
              <w:pageBreakBefore w:val="0"/>
              <w:numPr>
                <w:ilvl w:val="0"/>
                <w:numId w:val="3"/>
              </w:numPr>
              <w:kinsoku/>
              <w:wordWrap/>
              <w:overflowPunct/>
              <w:topLinePunct w:val="0"/>
              <w:autoSpaceDE/>
              <w:autoSpaceDN/>
              <w:bidi w:val="0"/>
              <w:adjustRightInd/>
              <w:snapToGrid/>
              <w:spacing w:line="400" w:lineRule="exact"/>
              <w:ind w:left="420" w:leftChars="0" w:hanging="420" w:firstLineChars="0"/>
              <w:jc w:val="center"/>
              <w:textAlignment w:val="auto"/>
              <w:rPr>
                <w:rFonts w:hint="eastAsia" w:ascii="宋体" w:hAnsi="宋体" w:eastAsia="宋体" w:cs="宋体"/>
                <w:b w:val="0"/>
                <w:bCs/>
                <w:kern w:val="2"/>
                <w:sz w:val="21"/>
                <w:szCs w:val="21"/>
                <w:highlight w:val="none"/>
                <w:lang w:val="en-US" w:eastAsia="zh-CN" w:bidi="ar-SA"/>
              </w:rPr>
            </w:pPr>
          </w:p>
        </w:tc>
        <w:tc>
          <w:tcPr>
            <w:tcW w:w="120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29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工业固体废物综合利用率</w:t>
            </w:r>
          </w:p>
        </w:tc>
        <w:tc>
          <w:tcPr>
            <w:tcW w:w="110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258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持续提高</w:t>
            </w:r>
          </w:p>
        </w:tc>
        <w:tc>
          <w:tcPr>
            <w:tcW w:w="120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参考性</w:t>
            </w:r>
          </w:p>
        </w:tc>
        <w:tc>
          <w:tcPr>
            <w:tcW w:w="104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7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6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17" w:type="dxa"/>
            <w:tcBorders>
              <w:tl2br w:val="nil"/>
              <w:tr2bl w:val="nil"/>
            </w:tcBorders>
            <w:vAlign w:val="center"/>
          </w:tcPr>
          <w:p>
            <w:pPr>
              <w:keepNext w:val="0"/>
              <w:keepLines w:val="0"/>
              <w:pageBreakBefore w:val="0"/>
              <w:numPr>
                <w:ilvl w:val="0"/>
                <w:numId w:val="3"/>
              </w:numPr>
              <w:kinsoku/>
              <w:wordWrap/>
              <w:overflowPunct/>
              <w:topLinePunct w:val="0"/>
              <w:autoSpaceDE/>
              <w:autoSpaceDN/>
              <w:bidi w:val="0"/>
              <w:adjustRightInd/>
              <w:snapToGrid/>
              <w:spacing w:line="400" w:lineRule="exact"/>
              <w:ind w:left="420" w:leftChars="0" w:hanging="420" w:firstLineChars="0"/>
              <w:jc w:val="center"/>
              <w:textAlignment w:val="auto"/>
              <w:rPr>
                <w:rFonts w:hint="eastAsia" w:ascii="宋体" w:hAnsi="宋体" w:eastAsia="宋体" w:cs="宋体"/>
                <w:b w:val="0"/>
                <w:bCs/>
                <w:kern w:val="2"/>
                <w:sz w:val="21"/>
                <w:szCs w:val="21"/>
                <w:highlight w:val="none"/>
                <w:lang w:val="en-US" w:eastAsia="zh-CN" w:bidi="ar-SA"/>
              </w:rPr>
            </w:pPr>
          </w:p>
        </w:tc>
        <w:tc>
          <w:tcPr>
            <w:tcW w:w="120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绿色制造</w:t>
            </w:r>
          </w:p>
        </w:tc>
        <w:tc>
          <w:tcPr>
            <w:tcW w:w="29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绿色产业增加值占园区工业总产值比例</w:t>
            </w:r>
          </w:p>
        </w:tc>
        <w:tc>
          <w:tcPr>
            <w:tcW w:w="110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258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保持稳定或持续提高</w:t>
            </w:r>
          </w:p>
        </w:tc>
        <w:tc>
          <w:tcPr>
            <w:tcW w:w="120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参考性</w:t>
            </w:r>
          </w:p>
        </w:tc>
        <w:tc>
          <w:tcPr>
            <w:tcW w:w="104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7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6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17" w:type="dxa"/>
            <w:tcBorders>
              <w:tl2br w:val="nil"/>
              <w:tr2bl w:val="nil"/>
            </w:tcBorders>
            <w:vAlign w:val="center"/>
          </w:tcPr>
          <w:p>
            <w:pPr>
              <w:keepNext w:val="0"/>
              <w:keepLines w:val="0"/>
              <w:pageBreakBefore w:val="0"/>
              <w:numPr>
                <w:ilvl w:val="0"/>
                <w:numId w:val="3"/>
              </w:numPr>
              <w:kinsoku/>
              <w:wordWrap/>
              <w:overflowPunct/>
              <w:topLinePunct w:val="0"/>
              <w:autoSpaceDE/>
              <w:autoSpaceDN/>
              <w:bidi w:val="0"/>
              <w:adjustRightInd/>
              <w:snapToGrid/>
              <w:spacing w:line="400" w:lineRule="exact"/>
              <w:ind w:left="420" w:leftChars="0" w:hanging="420" w:firstLineChars="0"/>
              <w:jc w:val="center"/>
              <w:textAlignment w:val="auto"/>
              <w:rPr>
                <w:rFonts w:hint="eastAsia" w:ascii="宋体" w:hAnsi="宋体" w:eastAsia="宋体" w:cs="宋体"/>
                <w:b w:val="0"/>
                <w:bCs/>
                <w:kern w:val="2"/>
                <w:sz w:val="21"/>
                <w:szCs w:val="21"/>
                <w:highlight w:val="none"/>
                <w:lang w:val="en-US" w:eastAsia="zh-CN" w:bidi="ar-SA"/>
              </w:rPr>
            </w:pPr>
          </w:p>
        </w:tc>
        <w:tc>
          <w:tcPr>
            <w:tcW w:w="120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29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绿色工厂申报比例</w:t>
            </w:r>
          </w:p>
        </w:tc>
        <w:tc>
          <w:tcPr>
            <w:tcW w:w="110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258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持续增加</w:t>
            </w:r>
          </w:p>
        </w:tc>
        <w:tc>
          <w:tcPr>
            <w:tcW w:w="120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参考性</w:t>
            </w:r>
          </w:p>
        </w:tc>
        <w:tc>
          <w:tcPr>
            <w:tcW w:w="104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7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6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17" w:type="dxa"/>
            <w:tcBorders>
              <w:tl2br w:val="nil"/>
              <w:tr2bl w:val="nil"/>
            </w:tcBorders>
            <w:vAlign w:val="center"/>
          </w:tcPr>
          <w:p>
            <w:pPr>
              <w:keepNext w:val="0"/>
              <w:keepLines w:val="0"/>
              <w:pageBreakBefore w:val="0"/>
              <w:numPr>
                <w:ilvl w:val="0"/>
                <w:numId w:val="3"/>
              </w:numPr>
              <w:kinsoku/>
              <w:wordWrap/>
              <w:overflowPunct/>
              <w:topLinePunct w:val="0"/>
              <w:autoSpaceDE/>
              <w:autoSpaceDN/>
              <w:bidi w:val="0"/>
              <w:adjustRightInd/>
              <w:snapToGrid/>
              <w:spacing w:line="400" w:lineRule="exact"/>
              <w:ind w:left="420" w:leftChars="0" w:hanging="420" w:firstLineChars="0"/>
              <w:jc w:val="center"/>
              <w:textAlignment w:val="auto"/>
              <w:rPr>
                <w:rFonts w:hint="eastAsia" w:ascii="宋体" w:hAnsi="宋体" w:eastAsia="宋体" w:cs="宋体"/>
                <w:b w:val="0"/>
                <w:bCs/>
                <w:kern w:val="2"/>
                <w:sz w:val="21"/>
                <w:szCs w:val="21"/>
                <w:highlight w:val="none"/>
                <w:lang w:val="en-US" w:eastAsia="zh-CN" w:bidi="ar-SA"/>
              </w:rPr>
            </w:pPr>
          </w:p>
        </w:tc>
        <w:tc>
          <w:tcPr>
            <w:tcW w:w="120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创新</w:t>
            </w:r>
          </w:p>
        </w:tc>
        <w:tc>
          <w:tcPr>
            <w:tcW w:w="296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低碳零碳技术领域专利新增数量</w:t>
            </w:r>
          </w:p>
        </w:tc>
        <w:tc>
          <w:tcPr>
            <w:tcW w:w="110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个</w:t>
            </w:r>
          </w:p>
        </w:tc>
        <w:tc>
          <w:tcPr>
            <w:tcW w:w="258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持续增加</w:t>
            </w:r>
          </w:p>
        </w:tc>
        <w:tc>
          <w:tcPr>
            <w:tcW w:w="120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参考性</w:t>
            </w:r>
          </w:p>
        </w:tc>
        <w:tc>
          <w:tcPr>
            <w:tcW w:w="104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7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6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17" w:type="dxa"/>
            <w:tcBorders>
              <w:tl2br w:val="nil"/>
              <w:tr2bl w:val="nil"/>
            </w:tcBorders>
            <w:vAlign w:val="center"/>
          </w:tcPr>
          <w:p>
            <w:pPr>
              <w:keepNext w:val="0"/>
              <w:keepLines w:val="0"/>
              <w:pageBreakBefore w:val="0"/>
              <w:numPr>
                <w:ilvl w:val="0"/>
                <w:numId w:val="3"/>
              </w:numPr>
              <w:kinsoku/>
              <w:wordWrap/>
              <w:overflowPunct/>
              <w:topLinePunct w:val="0"/>
              <w:autoSpaceDE/>
              <w:autoSpaceDN/>
              <w:bidi w:val="0"/>
              <w:adjustRightInd/>
              <w:snapToGrid/>
              <w:spacing w:line="400" w:lineRule="exact"/>
              <w:ind w:left="420" w:leftChars="0" w:hanging="420" w:firstLineChars="0"/>
              <w:jc w:val="center"/>
              <w:textAlignment w:val="auto"/>
              <w:rPr>
                <w:rFonts w:hint="eastAsia" w:ascii="宋体" w:hAnsi="宋体" w:eastAsia="宋体" w:cs="宋体"/>
                <w:b w:val="0"/>
                <w:bCs/>
                <w:kern w:val="2"/>
                <w:sz w:val="21"/>
                <w:szCs w:val="21"/>
                <w:highlight w:val="none"/>
                <w:lang w:val="en-US" w:eastAsia="zh-CN" w:bidi="ar-SA"/>
              </w:rPr>
            </w:pPr>
          </w:p>
        </w:tc>
        <w:tc>
          <w:tcPr>
            <w:tcW w:w="120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运营管理</w:t>
            </w:r>
          </w:p>
        </w:tc>
        <w:tc>
          <w:tcPr>
            <w:tcW w:w="296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碳排放监测系统</w:t>
            </w:r>
          </w:p>
        </w:tc>
        <w:tc>
          <w:tcPr>
            <w:tcW w:w="110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258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建立</w:t>
            </w:r>
          </w:p>
        </w:tc>
        <w:tc>
          <w:tcPr>
            <w:tcW w:w="120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参考性</w:t>
            </w:r>
          </w:p>
        </w:tc>
        <w:tc>
          <w:tcPr>
            <w:tcW w:w="104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7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6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17" w:type="dxa"/>
            <w:tcBorders>
              <w:tl2br w:val="nil"/>
              <w:tr2bl w:val="nil"/>
            </w:tcBorders>
            <w:vAlign w:val="center"/>
          </w:tcPr>
          <w:p>
            <w:pPr>
              <w:keepNext w:val="0"/>
              <w:keepLines w:val="0"/>
              <w:pageBreakBefore w:val="0"/>
              <w:numPr>
                <w:ilvl w:val="0"/>
                <w:numId w:val="3"/>
              </w:numPr>
              <w:kinsoku/>
              <w:wordWrap/>
              <w:overflowPunct/>
              <w:topLinePunct w:val="0"/>
              <w:autoSpaceDE/>
              <w:autoSpaceDN/>
              <w:bidi w:val="0"/>
              <w:adjustRightInd/>
              <w:snapToGrid/>
              <w:spacing w:line="400" w:lineRule="exact"/>
              <w:ind w:left="420" w:leftChars="0" w:hanging="420" w:firstLineChars="0"/>
              <w:jc w:val="center"/>
              <w:textAlignment w:val="auto"/>
              <w:rPr>
                <w:rFonts w:hint="eastAsia" w:ascii="宋体" w:hAnsi="宋体" w:eastAsia="宋体" w:cs="宋体"/>
                <w:b w:val="0"/>
                <w:bCs/>
                <w:kern w:val="2"/>
                <w:sz w:val="21"/>
                <w:szCs w:val="21"/>
                <w:highlight w:val="none"/>
                <w:lang w:val="en-US" w:eastAsia="zh-CN" w:bidi="ar-SA"/>
              </w:rPr>
            </w:pPr>
          </w:p>
        </w:tc>
        <w:tc>
          <w:tcPr>
            <w:tcW w:w="120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296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碳</w:t>
            </w:r>
            <w:r>
              <w:rPr>
                <w:rFonts w:hint="eastAsia" w:ascii="宋体" w:hAnsi="宋体" w:eastAsia="宋体" w:cs="宋体"/>
                <w:sz w:val="24"/>
                <w:szCs w:val="24"/>
                <w:highlight w:val="none"/>
                <w:lang w:eastAsia="zh-CN"/>
              </w:rPr>
              <w:t>信息</w:t>
            </w:r>
            <w:r>
              <w:rPr>
                <w:rFonts w:hint="eastAsia" w:ascii="宋体" w:hAnsi="宋体" w:eastAsia="宋体" w:cs="宋体"/>
                <w:sz w:val="24"/>
                <w:szCs w:val="24"/>
                <w:highlight w:val="none"/>
              </w:rPr>
              <w:t>披露</w:t>
            </w:r>
          </w:p>
        </w:tc>
        <w:tc>
          <w:tcPr>
            <w:tcW w:w="110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258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开展</w:t>
            </w:r>
          </w:p>
        </w:tc>
        <w:tc>
          <w:tcPr>
            <w:tcW w:w="120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参考性</w:t>
            </w:r>
          </w:p>
        </w:tc>
        <w:tc>
          <w:tcPr>
            <w:tcW w:w="104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7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6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17" w:type="dxa"/>
            <w:tcBorders>
              <w:tl2br w:val="nil"/>
              <w:tr2bl w:val="nil"/>
            </w:tcBorders>
            <w:vAlign w:val="center"/>
          </w:tcPr>
          <w:p>
            <w:pPr>
              <w:keepNext w:val="0"/>
              <w:keepLines w:val="0"/>
              <w:pageBreakBefore w:val="0"/>
              <w:numPr>
                <w:ilvl w:val="0"/>
                <w:numId w:val="3"/>
              </w:numPr>
              <w:kinsoku/>
              <w:wordWrap/>
              <w:overflowPunct/>
              <w:topLinePunct w:val="0"/>
              <w:autoSpaceDE/>
              <w:autoSpaceDN/>
              <w:bidi w:val="0"/>
              <w:adjustRightInd/>
              <w:snapToGrid/>
              <w:spacing w:line="400" w:lineRule="exact"/>
              <w:ind w:left="420" w:leftChars="0" w:hanging="420" w:firstLineChars="0"/>
              <w:jc w:val="center"/>
              <w:textAlignment w:val="auto"/>
              <w:rPr>
                <w:rFonts w:hint="eastAsia" w:ascii="宋体" w:hAnsi="宋体" w:eastAsia="宋体" w:cs="宋体"/>
                <w:b w:val="0"/>
                <w:bCs/>
                <w:kern w:val="2"/>
                <w:sz w:val="21"/>
                <w:szCs w:val="21"/>
                <w:highlight w:val="none"/>
                <w:lang w:val="en-US" w:eastAsia="zh-CN" w:bidi="ar-SA"/>
              </w:rPr>
            </w:pPr>
          </w:p>
        </w:tc>
        <w:tc>
          <w:tcPr>
            <w:tcW w:w="120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296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低碳宣传教育活动</w:t>
            </w:r>
          </w:p>
        </w:tc>
        <w:tc>
          <w:tcPr>
            <w:tcW w:w="110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次/年</w:t>
            </w:r>
          </w:p>
        </w:tc>
        <w:tc>
          <w:tcPr>
            <w:tcW w:w="258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开展</w:t>
            </w:r>
          </w:p>
        </w:tc>
        <w:tc>
          <w:tcPr>
            <w:tcW w:w="120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参考性</w:t>
            </w:r>
          </w:p>
        </w:tc>
        <w:tc>
          <w:tcPr>
            <w:tcW w:w="104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7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6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c>
          <w:tcPr>
            <w:tcW w:w="96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宋体" w:hAnsi="宋体" w:eastAsia="宋体" w:cs="宋体"/>
                <w:sz w:val="24"/>
                <w:szCs w:val="24"/>
                <w:highlight w:val="none"/>
              </w:rPr>
            </w:pPr>
          </w:p>
        </w:tc>
      </w:tr>
    </w:tbl>
    <w:p>
      <w:pPr>
        <w:rPr>
          <w:rFonts w:hint="eastAsia" w:eastAsia="宋体"/>
          <w:highlight w:val="none"/>
          <w:lang w:eastAsia="zh-CN"/>
        </w:rPr>
        <w:sectPr>
          <w:footerReference r:id="rId9" w:type="default"/>
          <w:pgSz w:w="16838" w:h="11906" w:orient="landscape"/>
          <w:pgMar w:top="1803" w:right="1440" w:bottom="1803" w:left="1440" w:header="851" w:footer="1361" w:gutter="0"/>
          <w:pgBorders>
            <w:top w:val="none" w:sz="0" w:space="0"/>
            <w:left w:val="none" w:sz="0" w:space="0"/>
            <w:bottom w:val="none" w:sz="0" w:space="0"/>
            <w:right w:val="none" w:sz="0" w:space="0"/>
          </w:pgBorders>
          <w:pgNumType w:fmt="decimal"/>
          <w:cols w:space="0" w:num="1"/>
          <w:rtlGutter w:val="0"/>
          <w:docGrid w:type="lines" w:linePitch="319" w:charSpace="0"/>
        </w:sectPr>
      </w:pPr>
      <w:r>
        <w:rPr>
          <w:rFonts w:hint="eastAsia" w:ascii="Calibri" w:hAnsi="Calibri" w:eastAsia="宋体" w:cs="Times New Roman"/>
          <w:sz w:val="21"/>
          <w:szCs w:val="24"/>
          <w:highlight w:val="none"/>
          <w:lang w:eastAsia="zh-CN"/>
        </w:rPr>
        <w:t>注：数据采集优先采用行政管理部门统计数据。</w:t>
      </w:r>
    </w:p>
    <w:p>
      <w:pPr>
        <w:keepNext w:val="0"/>
        <w:keepLines w:val="0"/>
        <w:pageBreakBefore w:val="0"/>
        <w:widowControl w:val="0"/>
        <w:kinsoku/>
        <w:wordWrap/>
        <w:overflowPunct/>
        <w:topLinePunct w:val="0"/>
        <w:autoSpaceDE/>
        <w:autoSpaceDN/>
        <w:bidi w:val="0"/>
        <w:adjustRightInd/>
        <w:snapToGrid/>
        <w:spacing w:line="594" w:lineRule="exact"/>
        <w:ind w:firstLine="0" w:firstLineChars="0"/>
        <w:textAlignment w:val="auto"/>
        <w:outlineLvl w:val="2"/>
        <w:rPr>
          <w:rFonts w:ascii="仿宋_GB2312" w:hAnsi="Calibri" w:eastAsia="仿宋_GB2312" w:cs="Times New Roman"/>
          <w:b/>
          <w:sz w:val="28"/>
          <w:szCs w:val="28"/>
          <w:highlight w:val="none"/>
        </w:rPr>
      </w:pPr>
      <w:r>
        <w:rPr>
          <w:rFonts w:hint="eastAsia" w:ascii="仿宋_GB2312" w:hAnsi="Calibri" w:eastAsia="仿宋_GB2312" w:cs="Times New Roman"/>
          <w:b/>
          <w:sz w:val="28"/>
          <w:szCs w:val="28"/>
          <w:highlight w:val="none"/>
        </w:rPr>
        <w:t>指标解释：</w:t>
      </w:r>
    </w:p>
    <w:p>
      <w:pPr>
        <w:keepNext w:val="0"/>
        <w:keepLines w:val="0"/>
        <w:pageBreakBefore w:val="0"/>
        <w:widowControl w:val="0"/>
        <w:kinsoku/>
        <w:wordWrap/>
        <w:overflowPunct/>
        <w:topLinePunct w:val="0"/>
        <w:autoSpaceDE/>
        <w:autoSpaceDN/>
        <w:bidi w:val="0"/>
        <w:adjustRightInd/>
        <w:snapToGrid/>
        <w:spacing w:line="594" w:lineRule="exact"/>
        <w:ind w:firstLine="562" w:firstLineChars="200"/>
        <w:textAlignment w:val="auto"/>
        <w:outlineLvl w:val="9"/>
        <w:rPr>
          <w:rFonts w:ascii="Times New Roman" w:hAnsi="Times New Roman" w:eastAsia="仿宋_GB2312" w:cs="Times New Roman"/>
          <w:sz w:val="28"/>
          <w:szCs w:val="28"/>
          <w:highlight w:val="none"/>
        </w:rPr>
      </w:pPr>
      <w:r>
        <w:rPr>
          <w:rFonts w:ascii="Times New Roman" w:hAnsi="Times New Roman" w:eastAsia="仿宋_GB2312" w:cs="Times New Roman"/>
          <w:b/>
          <w:sz w:val="28"/>
          <w:szCs w:val="28"/>
          <w:highlight w:val="none"/>
        </w:rPr>
        <w:t>1. 低碳发展规划：</w:t>
      </w:r>
      <w:r>
        <w:rPr>
          <w:rFonts w:hint="eastAsia" w:ascii="Times New Roman" w:hAnsi="Times New Roman" w:eastAsia="仿宋_GB2312" w:cs="Times New Roman"/>
          <w:sz w:val="28"/>
          <w:szCs w:val="28"/>
          <w:highlight w:val="none"/>
        </w:rPr>
        <w:t>指申报主体围绕推进区域绿色低碳发展，组织编制的具有自身特色的建设规划。</w:t>
      </w:r>
    </w:p>
    <w:p>
      <w:pPr>
        <w:keepNext w:val="0"/>
        <w:keepLines w:val="0"/>
        <w:pageBreakBefore w:val="0"/>
        <w:widowControl w:val="0"/>
        <w:kinsoku/>
        <w:wordWrap/>
        <w:overflowPunct/>
        <w:topLinePunct w:val="0"/>
        <w:autoSpaceDE/>
        <w:autoSpaceDN/>
        <w:bidi w:val="0"/>
        <w:adjustRightInd/>
        <w:snapToGrid/>
        <w:spacing w:line="594" w:lineRule="exact"/>
        <w:ind w:firstLine="562" w:firstLineChars="200"/>
        <w:textAlignment w:val="auto"/>
        <w:outlineLvl w:val="9"/>
        <w:rPr>
          <w:rFonts w:ascii="Times New Roman" w:hAnsi="Times New Roman" w:eastAsia="仿宋_GB2312" w:cs="Times New Roman"/>
          <w:b/>
          <w:sz w:val="28"/>
          <w:szCs w:val="28"/>
          <w:highlight w:val="none"/>
        </w:rPr>
      </w:pPr>
      <w:r>
        <w:rPr>
          <w:rFonts w:ascii="Times New Roman" w:hAnsi="Times New Roman" w:eastAsia="仿宋_GB2312" w:cs="Times New Roman"/>
          <w:b/>
          <w:sz w:val="28"/>
          <w:szCs w:val="28"/>
          <w:highlight w:val="none"/>
        </w:rPr>
        <w:t xml:space="preserve">2. </w:t>
      </w:r>
      <w:r>
        <w:rPr>
          <w:rFonts w:hint="eastAsia" w:ascii="Times New Roman" w:hAnsi="Times New Roman" w:eastAsia="仿宋_GB2312" w:cs="Times New Roman"/>
          <w:b/>
          <w:sz w:val="28"/>
          <w:szCs w:val="28"/>
          <w:highlight w:val="none"/>
        </w:rPr>
        <w:t>碳排放管理体系</w:t>
      </w:r>
      <w:r>
        <w:rPr>
          <w:rFonts w:ascii="Times New Roman" w:hAnsi="Times New Roman" w:eastAsia="仿宋_GB2312" w:cs="Times New Roman"/>
          <w:b/>
          <w:sz w:val="28"/>
          <w:szCs w:val="28"/>
          <w:highlight w:val="none"/>
        </w:rPr>
        <w:t>：</w:t>
      </w:r>
      <w:r>
        <w:rPr>
          <w:rFonts w:hint="eastAsia" w:ascii="Times New Roman" w:hAnsi="Times New Roman" w:eastAsia="仿宋_GB2312" w:cs="Times New Roman"/>
          <w:sz w:val="28"/>
          <w:szCs w:val="28"/>
          <w:highlight w:val="none"/>
        </w:rPr>
        <w:t>主要指成立碳排放管理专门机构，明确职责；建立碳排放统计、核算与考核制度，制作能源统计台账；对主要碳排放管理人员进行专业技能教育与培训；定期审核碳排放目标指标，制定纠正措施和预防措施确保目标完成。</w:t>
      </w:r>
    </w:p>
    <w:p>
      <w:pPr>
        <w:keepNext w:val="0"/>
        <w:keepLines w:val="0"/>
        <w:pageBreakBefore w:val="0"/>
        <w:widowControl w:val="0"/>
        <w:kinsoku/>
        <w:wordWrap/>
        <w:overflowPunct/>
        <w:topLinePunct w:val="0"/>
        <w:autoSpaceDE/>
        <w:autoSpaceDN/>
        <w:bidi w:val="0"/>
        <w:adjustRightInd/>
        <w:snapToGrid/>
        <w:spacing w:line="594" w:lineRule="exact"/>
        <w:ind w:firstLine="562" w:firstLineChars="200"/>
        <w:textAlignment w:val="auto"/>
        <w:outlineLvl w:val="9"/>
        <w:rPr>
          <w:rFonts w:ascii="Times New Roman" w:hAnsi="Times New Roman" w:eastAsia="仿宋_GB2312" w:cs="Times New Roman"/>
          <w:sz w:val="28"/>
          <w:szCs w:val="28"/>
          <w:highlight w:val="none"/>
        </w:rPr>
      </w:pPr>
      <w:r>
        <w:rPr>
          <w:rFonts w:ascii="Times New Roman" w:hAnsi="Times New Roman" w:eastAsia="仿宋_GB2312" w:cs="Times New Roman"/>
          <w:b/>
          <w:sz w:val="28"/>
          <w:szCs w:val="28"/>
          <w:highlight w:val="none"/>
        </w:rPr>
        <w:t xml:space="preserve">3. </w:t>
      </w:r>
      <w:r>
        <w:rPr>
          <w:rFonts w:hint="eastAsia" w:ascii="Times New Roman" w:hAnsi="Times New Roman" w:eastAsia="仿宋_GB2312" w:cs="Times New Roman"/>
          <w:b/>
          <w:sz w:val="28"/>
          <w:szCs w:val="28"/>
          <w:highlight w:val="none"/>
        </w:rPr>
        <w:t>碳排放总量下降率</w:t>
      </w:r>
      <w:r>
        <w:rPr>
          <w:rFonts w:ascii="Times New Roman" w:hAnsi="Times New Roman" w:eastAsia="仿宋_GB2312" w:cs="Times New Roman"/>
          <w:b/>
          <w:sz w:val="28"/>
          <w:szCs w:val="28"/>
          <w:highlight w:val="none"/>
        </w:rPr>
        <w:t>：</w:t>
      </w:r>
      <w:r>
        <w:rPr>
          <w:rFonts w:hint="eastAsia" w:ascii="Times New Roman" w:hAnsi="Times New Roman" w:eastAsia="仿宋_GB2312" w:cs="Times New Roman"/>
          <w:sz w:val="28"/>
          <w:szCs w:val="28"/>
          <w:highlight w:val="none"/>
        </w:rPr>
        <w:t>指园区内二氧化碳排放量与上年相比下降幅度，是反映节能减排状况的主要指标。要求园区内二氧化碳排放量降低率保持稳定或持续改善。</w:t>
      </w:r>
    </w:p>
    <w:p>
      <w:pPr>
        <w:keepNext w:val="0"/>
        <w:keepLines w:val="0"/>
        <w:pageBreakBefore w:val="0"/>
        <w:widowControl w:val="0"/>
        <w:kinsoku/>
        <w:wordWrap/>
        <w:overflowPunct/>
        <w:topLinePunct w:val="0"/>
        <w:autoSpaceDE/>
        <w:autoSpaceDN/>
        <w:bidi w:val="0"/>
        <w:adjustRightInd/>
        <w:snapToGrid/>
        <w:spacing w:line="594" w:lineRule="exact"/>
        <w:ind w:firstLine="0" w:firstLineChars="0"/>
        <w:textAlignment w:val="auto"/>
        <w:outlineLvl w:val="9"/>
        <w:rPr>
          <w:rFonts w:ascii="仿宋_GB2312" w:hAnsi="Calibri" w:eastAsia="仿宋_GB2312" w:cs="Times New Roman"/>
          <w:b/>
          <w:sz w:val="28"/>
          <w:szCs w:val="28"/>
          <w:highlight w:val="none"/>
        </w:rPr>
      </w:pPr>
      <m:oMathPara>
        <m:oMath>
          <m:r>
            <m:rPr>
              <m:sty m:val="p"/>
            </m:rPr>
            <w:rPr>
              <w:rFonts w:hint="eastAsia" w:ascii="Cambria Math" w:hAnsi="Cambria Math" w:eastAsia="仿宋_GB2312"/>
              <w:sz w:val="22"/>
              <w:szCs w:val="28"/>
              <w:highlight w:val="none"/>
            </w:rPr>
            <m:t>碳排放总量下降率</m:t>
          </m:r>
          <m:r>
            <m:rPr>
              <m:sty m:val="p"/>
            </m:rPr>
            <w:rPr>
              <w:rFonts w:ascii="Cambria Math" w:hAnsi="Cambria Math" w:eastAsia="仿宋_GB2312"/>
              <w:sz w:val="22"/>
              <w:szCs w:val="28"/>
              <w:highlight w:val="none"/>
            </w:rPr>
            <m:t>=（1</m:t>
          </m:r>
          <m:r>
            <m:rPr>
              <m:sty m:val="p"/>
            </m:rPr>
            <w:rPr>
              <w:rFonts w:ascii="Cambria Math" w:hAnsi="Cambria Math" w:eastAsia="微软雅黑"/>
              <w:sz w:val="22"/>
              <w:szCs w:val="28"/>
              <w:highlight w:val="none"/>
            </w:rPr>
            <m:t>−</m:t>
          </m:r>
          <m:f>
            <m:fPr>
              <m:ctrlPr>
                <w:rPr>
                  <w:rFonts w:ascii="Cambria Math" w:hAnsi="Cambria Math" w:eastAsia="仿宋_GB2312"/>
                  <w:sz w:val="22"/>
                  <w:szCs w:val="28"/>
                  <w:highlight w:val="none"/>
                </w:rPr>
              </m:ctrlPr>
            </m:fPr>
            <m:num>
              <m:r>
                <m:rPr>
                  <m:sty m:val="p"/>
                </m:rPr>
                <w:rPr>
                  <w:rFonts w:ascii="Cambria Math" w:hAnsi="Cambria Math" w:eastAsia="仿宋_GB2312"/>
                  <w:sz w:val="22"/>
                  <w:szCs w:val="28"/>
                  <w:highlight w:val="none"/>
                </w:rPr>
                <m:t>本年度</m:t>
              </m:r>
              <m:r>
                <m:rPr>
                  <m:sty m:val="p"/>
                </m:rPr>
                <w:rPr>
                  <w:rFonts w:hint="eastAsia" w:ascii="Cambria Math" w:hAnsi="Cambria Math" w:eastAsia="仿宋_GB2312"/>
                  <w:sz w:val="22"/>
                  <w:szCs w:val="28"/>
                  <w:highlight w:val="none"/>
                </w:rPr>
                <m:t>二氧化碳排放量</m:t>
              </m:r>
              <m:ctrlPr>
                <w:rPr>
                  <w:rFonts w:ascii="Cambria Math" w:hAnsi="Cambria Math" w:eastAsia="仿宋_GB2312"/>
                  <w:sz w:val="22"/>
                  <w:szCs w:val="28"/>
                  <w:highlight w:val="none"/>
                </w:rPr>
              </m:ctrlPr>
            </m:num>
            <m:den>
              <m:r>
                <m:rPr>
                  <m:sty m:val="p"/>
                </m:rPr>
                <w:rPr>
                  <w:rFonts w:ascii="Cambria Math" w:hAnsi="Cambria Math" w:eastAsia="仿宋_GB2312"/>
                  <w:sz w:val="22"/>
                  <w:szCs w:val="28"/>
                  <w:highlight w:val="none"/>
                </w:rPr>
                <m:t>上年</m:t>
              </m:r>
              <m:r>
                <m:rPr>
                  <m:sty m:val="p"/>
                </m:rPr>
                <w:rPr>
                  <w:rFonts w:hint="eastAsia" w:ascii="Cambria Math" w:hAnsi="Cambria Math" w:eastAsia="仿宋_GB2312"/>
                  <w:sz w:val="22"/>
                  <w:szCs w:val="28"/>
                  <w:highlight w:val="none"/>
                </w:rPr>
                <m:t>二氧化碳排放量</m:t>
              </m:r>
              <m:ctrlPr>
                <w:rPr>
                  <w:rFonts w:ascii="Cambria Math" w:hAnsi="Cambria Math" w:eastAsia="仿宋_GB2312"/>
                  <w:sz w:val="22"/>
                  <w:szCs w:val="28"/>
                  <w:highlight w:val="none"/>
                </w:rPr>
              </m:ctrlPr>
            </m:den>
          </m:f>
          <m:r>
            <m:rPr>
              <m:sty m:val="p"/>
            </m:rPr>
            <w:rPr>
              <w:rFonts w:ascii="Cambria Math" w:hAnsi="Cambria Math" w:eastAsia="仿宋_GB2312"/>
              <w:sz w:val="22"/>
              <w:szCs w:val="28"/>
              <w:highlight w:val="none"/>
            </w:rPr>
            <m:t>）</m:t>
          </m:r>
        </m:oMath>
      </m:oMathPara>
    </w:p>
    <w:p>
      <w:pPr>
        <w:keepNext w:val="0"/>
        <w:keepLines w:val="0"/>
        <w:pageBreakBefore w:val="0"/>
        <w:widowControl w:val="0"/>
        <w:kinsoku/>
        <w:wordWrap/>
        <w:overflowPunct/>
        <w:topLinePunct w:val="0"/>
        <w:autoSpaceDE/>
        <w:autoSpaceDN/>
        <w:bidi w:val="0"/>
        <w:adjustRightInd/>
        <w:snapToGrid/>
        <w:spacing w:line="594" w:lineRule="exact"/>
        <w:ind w:firstLine="562" w:firstLineChars="200"/>
        <w:textAlignment w:val="auto"/>
        <w:outlineLvl w:val="9"/>
        <w:rPr>
          <w:rFonts w:ascii="Times New Roman" w:hAnsi="Times New Roman" w:eastAsia="仿宋_GB2312" w:cs="Times New Roman"/>
          <w:sz w:val="28"/>
          <w:szCs w:val="28"/>
          <w:highlight w:val="none"/>
        </w:rPr>
      </w:pPr>
      <w:r>
        <w:rPr>
          <w:rFonts w:ascii="Times New Roman" w:hAnsi="Times New Roman" w:eastAsia="仿宋_GB2312" w:cs="Times New Roman"/>
          <w:b/>
          <w:sz w:val="28"/>
          <w:szCs w:val="28"/>
          <w:highlight w:val="none"/>
        </w:rPr>
        <w:t>4.</w:t>
      </w:r>
      <w:r>
        <w:rPr>
          <w:rFonts w:hint="eastAsia" w:ascii="Times New Roman" w:hAnsi="Times New Roman" w:eastAsia="仿宋_GB2312" w:cs="Times New Roman"/>
          <w:b/>
          <w:sz w:val="28"/>
          <w:szCs w:val="28"/>
          <w:highlight w:val="none"/>
        </w:rPr>
        <w:t xml:space="preserve"> 单位</w:t>
      </w:r>
      <w:r>
        <w:rPr>
          <w:rFonts w:ascii="Times New Roman" w:hAnsi="Times New Roman" w:eastAsia="仿宋_GB2312" w:cs="Times New Roman"/>
          <w:b/>
          <w:sz w:val="28"/>
          <w:szCs w:val="28"/>
          <w:highlight w:val="none"/>
        </w:rPr>
        <w:t>工业增加值碳排放下降率：</w:t>
      </w:r>
      <w:r>
        <w:rPr>
          <w:rFonts w:hint="eastAsia" w:ascii="Times New Roman" w:hAnsi="Times New Roman" w:eastAsia="仿宋_GB2312" w:cs="Times New Roman"/>
          <w:sz w:val="28"/>
          <w:szCs w:val="28"/>
          <w:highlight w:val="none"/>
        </w:rPr>
        <w:t>指园区内单位工业增加值的二氧化碳排放量，是反映经济发展与减排情况的一项重要指标。</w:t>
      </w:r>
    </w:p>
    <w:p>
      <w:pPr>
        <w:keepNext w:val="0"/>
        <w:keepLines w:val="0"/>
        <w:pageBreakBefore w:val="0"/>
        <w:widowControl w:val="0"/>
        <w:kinsoku/>
        <w:wordWrap/>
        <w:overflowPunct/>
        <w:topLinePunct w:val="0"/>
        <w:autoSpaceDE/>
        <w:autoSpaceDN/>
        <w:bidi w:val="0"/>
        <w:adjustRightInd/>
        <w:snapToGrid/>
        <w:spacing w:line="594" w:lineRule="exact"/>
        <w:ind w:firstLine="0" w:firstLineChars="0"/>
        <w:textAlignment w:val="auto"/>
        <w:outlineLvl w:val="9"/>
        <w:rPr>
          <w:rFonts w:ascii="Times New Roman" w:hAnsi="Times New Roman" w:eastAsia="仿宋_GB2312" w:cs="Times New Roman"/>
          <w:sz w:val="22"/>
          <w:szCs w:val="28"/>
          <w:highlight w:val="none"/>
        </w:rPr>
      </w:pPr>
      <m:oMathPara>
        <m:oMath>
          <m:r>
            <m:rPr>
              <m:sty m:val="p"/>
            </m:rPr>
            <w:rPr>
              <w:rFonts w:ascii="Cambria Math" w:hAnsi="Cambria Math" w:eastAsia="仿宋_GB2312"/>
              <w:sz w:val="22"/>
              <w:szCs w:val="28"/>
              <w:highlight w:val="none"/>
            </w:rPr>
            <m:t>单位工业增加值碳排放量=</m:t>
          </m:r>
          <m:f>
            <m:fPr>
              <m:ctrlPr>
                <w:rPr>
                  <w:rFonts w:ascii="Cambria Math" w:hAnsi="Cambria Math" w:eastAsia="仿宋_GB2312"/>
                  <w:sz w:val="22"/>
                  <w:szCs w:val="28"/>
                  <w:highlight w:val="none"/>
                </w:rPr>
              </m:ctrlPr>
            </m:fPr>
            <m:num>
              <m:r>
                <m:rPr>
                  <m:sty m:val="p"/>
                </m:rPr>
                <w:rPr>
                  <w:rFonts w:ascii="Cambria Math" w:hAnsi="Cambria Math" w:eastAsia="仿宋_GB2312"/>
                  <w:sz w:val="22"/>
                  <w:szCs w:val="28"/>
                  <w:highlight w:val="none"/>
                </w:rPr>
                <m:t>碳排放量（吨）</m:t>
              </m:r>
              <m:ctrlPr>
                <w:rPr>
                  <w:rFonts w:ascii="Cambria Math" w:hAnsi="Cambria Math" w:eastAsia="仿宋_GB2312"/>
                  <w:sz w:val="22"/>
                  <w:szCs w:val="28"/>
                  <w:highlight w:val="none"/>
                </w:rPr>
              </m:ctrlPr>
            </m:num>
            <m:den>
              <m:r>
                <m:rPr>
                  <m:sty m:val="p"/>
                </m:rPr>
                <w:rPr>
                  <w:rFonts w:ascii="Cambria Math" w:hAnsi="Cambria Math" w:eastAsia="仿宋_GB2312"/>
                  <w:sz w:val="22"/>
                  <w:szCs w:val="28"/>
                  <w:highlight w:val="none"/>
                </w:rPr>
                <m:t>工业增加值（万元）</m:t>
              </m:r>
              <m:ctrlPr>
                <w:rPr>
                  <w:rFonts w:ascii="Cambria Math" w:hAnsi="Cambria Math" w:eastAsia="仿宋_GB2312"/>
                  <w:sz w:val="22"/>
                  <w:szCs w:val="28"/>
                  <w:highlight w:val="none"/>
                </w:rPr>
              </m:ctrlPr>
            </m:den>
          </m:f>
        </m:oMath>
      </m:oMathPara>
    </w:p>
    <w:p>
      <w:pPr>
        <w:keepNext w:val="0"/>
        <w:keepLines w:val="0"/>
        <w:pageBreakBefore w:val="0"/>
        <w:widowControl w:val="0"/>
        <w:kinsoku/>
        <w:wordWrap/>
        <w:overflowPunct/>
        <w:topLinePunct w:val="0"/>
        <w:autoSpaceDE/>
        <w:autoSpaceDN/>
        <w:bidi w:val="0"/>
        <w:adjustRightInd/>
        <w:snapToGrid/>
        <w:spacing w:line="594" w:lineRule="exact"/>
        <w:ind w:firstLine="0" w:firstLineChars="0"/>
        <w:textAlignment w:val="auto"/>
        <w:outlineLvl w:val="9"/>
        <w:rPr>
          <w:rFonts w:ascii="Times New Roman" w:hAnsi="Times New Roman" w:eastAsia="仿宋_GB2312" w:cs="Times New Roman"/>
          <w:sz w:val="22"/>
          <w:szCs w:val="28"/>
          <w:highlight w:val="none"/>
        </w:rPr>
      </w:pPr>
      <m:oMathPara>
        <m:oMath>
          <m:r>
            <m:rPr>
              <m:sty m:val="p"/>
            </m:rPr>
            <w:rPr>
              <w:rFonts w:hint="eastAsia" w:ascii="Cambria Math" w:hAnsi="Cambria Math" w:eastAsia="仿宋_GB2312"/>
              <w:sz w:val="22"/>
              <w:szCs w:val="28"/>
              <w:highlight w:val="none"/>
            </w:rPr>
            <m:t>单位工业增加值碳排放下降率</m:t>
          </m:r>
          <m:r>
            <m:rPr>
              <m:sty m:val="p"/>
            </m:rPr>
            <w:rPr>
              <w:rFonts w:ascii="Cambria Math" w:hAnsi="Cambria Math" w:eastAsia="仿宋_GB2312"/>
              <w:sz w:val="22"/>
              <w:szCs w:val="28"/>
              <w:highlight w:val="none"/>
            </w:rPr>
            <m:t>=（1</m:t>
          </m:r>
          <m:r>
            <m:rPr>
              <m:sty m:val="p"/>
            </m:rPr>
            <w:rPr>
              <w:rFonts w:ascii="Cambria Math" w:hAnsi="Cambria Math" w:eastAsia="微软雅黑"/>
              <w:sz w:val="22"/>
              <w:szCs w:val="28"/>
              <w:highlight w:val="none"/>
            </w:rPr>
            <m:t>−</m:t>
          </m:r>
          <m:f>
            <m:fPr>
              <m:ctrlPr>
                <w:rPr>
                  <w:rFonts w:ascii="Cambria Math" w:hAnsi="Cambria Math" w:eastAsia="仿宋_GB2312"/>
                  <w:sz w:val="22"/>
                  <w:szCs w:val="28"/>
                  <w:highlight w:val="none"/>
                </w:rPr>
              </m:ctrlPr>
            </m:fPr>
            <m:num>
              <m:r>
                <m:rPr>
                  <m:sty m:val="p"/>
                </m:rPr>
                <w:rPr>
                  <w:rFonts w:ascii="Cambria Math" w:hAnsi="Cambria Math" w:eastAsia="仿宋_GB2312"/>
                  <w:sz w:val="22"/>
                  <w:szCs w:val="28"/>
                  <w:highlight w:val="none"/>
                </w:rPr>
                <m:t>本年度</m:t>
              </m:r>
              <m:r>
                <m:rPr>
                  <m:sty m:val="p"/>
                </m:rPr>
                <w:rPr>
                  <w:rFonts w:hint="eastAsia" w:ascii="Cambria Math" w:hAnsi="Cambria Math" w:eastAsia="仿宋_GB2312"/>
                  <w:sz w:val="22"/>
                  <w:szCs w:val="28"/>
                  <w:highlight w:val="none"/>
                </w:rPr>
                <m:t>单位工业增加值碳排放量</m:t>
              </m:r>
              <m:ctrlPr>
                <w:rPr>
                  <w:rFonts w:ascii="Cambria Math" w:hAnsi="Cambria Math" w:eastAsia="仿宋_GB2312"/>
                  <w:sz w:val="22"/>
                  <w:szCs w:val="28"/>
                  <w:highlight w:val="none"/>
                </w:rPr>
              </m:ctrlPr>
            </m:num>
            <m:den>
              <m:r>
                <m:rPr>
                  <m:sty m:val="p"/>
                </m:rPr>
                <w:rPr>
                  <w:rFonts w:ascii="Cambria Math" w:hAnsi="Cambria Math" w:eastAsia="仿宋_GB2312"/>
                  <w:sz w:val="22"/>
                  <w:szCs w:val="28"/>
                  <w:highlight w:val="none"/>
                </w:rPr>
                <m:t>上年</m:t>
              </m:r>
              <m:r>
                <m:rPr>
                  <m:sty m:val="p"/>
                </m:rPr>
                <w:rPr>
                  <w:rFonts w:hint="eastAsia" w:ascii="Cambria Math" w:hAnsi="Cambria Math" w:eastAsia="仿宋_GB2312"/>
                  <w:sz w:val="22"/>
                  <w:szCs w:val="28"/>
                  <w:highlight w:val="none"/>
                </w:rPr>
                <m:t>单位工业增加值碳排放量</m:t>
              </m:r>
              <m:ctrlPr>
                <w:rPr>
                  <w:rFonts w:ascii="Cambria Math" w:hAnsi="Cambria Math" w:eastAsia="仿宋_GB2312"/>
                  <w:sz w:val="22"/>
                  <w:szCs w:val="28"/>
                  <w:highlight w:val="none"/>
                </w:rPr>
              </m:ctrlPr>
            </m:den>
          </m:f>
          <m:r>
            <m:rPr>
              <m:sty m:val="p"/>
            </m:rPr>
            <w:rPr>
              <w:rFonts w:ascii="Cambria Math" w:hAnsi="Cambria Math" w:eastAsia="仿宋_GB2312"/>
              <w:sz w:val="22"/>
              <w:szCs w:val="28"/>
              <w:highlight w:val="none"/>
            </w:rPr>
            <m:t>）</m:t>
          </m:r>
        </m:oMath>
      </m:oMathPara>
    </w:p>
    <w:p>
      <w:pPr>
        <w:keepNext w:val="0"/>
        <w:keepLines w:val="0"/>
        <w:pageBreakBefore w:val="0"/>
        <w:widowControl w:val="0"/>
        <w:kinsoku/>
        <w:wordWrap/>
        <w:overflowPunct/>
        <w:topLinePunct w:val="0"/>
        <w:autoSpaceDE/>
        <w:autoSpaceDN/>
        <w:bidi w:val="0"/>
        <w:adjustRightInd/>
        <w:snapToGrid/>
        <w:spacing w:line="594" w:lineRule="exact"/>
        <w:ind w:firstLine="562" w:firstLineChars="200"/>
        <w:textAlignment w:val="auto"/>
        <w:outlineLvl w:val="9"/>
        <w:rPr>
          <w:rFonts w:ascii="Times New Roman" w:hAnsi="Times New Roman" w:eastAsia="仿宋_GB2312" w:cs="Times New Roman"/>
          <w:sz w:val="28"/>
          <w:szCs w:val="28"/>
          <w:highlight w:val="none"/>
        </w:rPr>
      </w:pPr>
      <w:r>
        <w:rPr>
          <w:rFonts w:ascii="Times New Roman" w:hAnsi="Times New Roman" w:eastAsia="仿宋_GB2312" w:cs="Times New Roman"/>
          <w:b/>
          <w:sz w:val="28"/>
          <w:szCs w:val="28"/>
          <w:highlight w:val="none"/>
        </w:rPr>
        <w:t>5. 园区</w:t>
      </w:r>
      <w:r>
        <w:rPr>
          <w:rFonts w:hint="eastAsia" w:ascii="Times New Roman" w:hAnsi="Times New Roman" w:eastAsia="仿宋_GB2312" w:cs="Times New Roman"/>
          <w:b/>
          <w:sz w:val="28"/>
          <w:szCs w:val="28"/>
          <w:highlight w:val="none"/>
        </w:rPr>
        <w:t>温室气体</w:t>
      </w:r>
      <w:r>
        <w:rPr>
          <w:rFonts w:ascii="Times New Roman" w:hAnsi="Times New Roman" w:eastAsia="仿宋_GB2312" w:cs="Times New Roman"/>
          <w:b/>
          <w:sz w:val="28"/>
          <w:szCs w:val="28"/>
          <w:highlight w:val="none"/>
        </w:rPr>
        <w:t>清单编制：</w:t>
      </w:r>
      <w:r>
        <w:rPr>
          <w:rFonts w:ascii="Times New Roman" w:hAnsi="Times New Roman" w:eastAsia="仿宋_GB2312" w:cs="Times New Roman"/>
          <w:sz w:val="28"/>
          <w:szCs w:val="28"/>
          <w:highlight w:val="none"/>
        </w:rPr>
        <w:t>是指</w:t>
      </w:r>
      <w:r>
        <w:rPr>
          <w:rFonts w:hint="eastAsia" w:ascii="Times New Roman" w:hAnsi="Times New Roman" w:eastAsia="仿宋_GB2312" w:cs="Times New Roman"/>
          <w:sz w:val="28"/>
          <w:szCs w:val="28"/>
          <w:highlight w:val="none"/>
        </w:rPr>
        <w:t>园区内企业生产活动中各环节直接或者间接排放的温室气体，是对园区内温室气体排放情况进行全面掌握与管理的重要指标</w:t>
      </w:r>
      <w:r>
        <w:rPr>
          <w:rFonts w:ascii="Times New Roman" w:hAnsi="Times New Roman" w:eastAsia="仿宋_GB2312" w:cs="Times New Roman"/>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94" w:lineRule="exact"/>
        <w:ind w:firstLine="562" w:firstLineChars="200"/>
        <w:textAlignment w:val="auto"/>
        <w:outlineLvl w:val="9"/>
        <w:rPr>
          <w:rFonts w:ascii="Times New Roman" w:hAnsi="Times New Roman" w:eastAsia="仿宋_GB2312" w:cs="Times New Roman"/>
          <w:sz w:val="28"/>
          <w:szCs w:val="28"/>
          <w:highlight w:val="none"/>
        </w:rPr>
      </w:pPr>
      <w:r>
        <w:rPr>
          <w:rFonts w:ascii="Times New Roman" w:hAnsi="Times New Roman" w:eastAsia="仿宋_GB2312" w:cs="Times New Roman"/>
          <w:b/>
          <w:sz w:val="28"/>
          <w:szCs w:val="28"/>
          <w:highlight w:val="none"/>
        </w:rPr>
        <w:t xml:space="preserve">6. </w:t>
      </w:r>
      <w:r>
        <w:rPr>
          <w:rFonts w:hint="eastAsia" w:ascii="Times New Roman" w:hAnsi="Times New Roman" w:eastAsia="仿宋_GB2312" w:cs="Times New Roman"/>
          <w:b/>
          <w:sz w:val="28"/>
          <w:szCs w:val="28"/>
          <w:highlight w:val="none"/>
        </w:rPr>
        <w:t>单位G</w:t>
      </w:r>
      <w:r>
        <w:rPr>
          <w:rFonts w:ascii="Times New Roman" w:hAnsi="Times New Roman" w:eastAsia="仿宋_GB2312" w:cs="Times New Roman"/>
          <w:b/>
          <w:sz w:val="28"/>
          <w:szCs w:val="28"/>
          <w:highlight w:val="none"/>
        </w:rPr>
        <w:t>DP能耗：</w:t>
      </w:r>
      <w:r>
        <w:rPr>
          <w:rFonts w:hint="eastAsia" w:ascii="Times New Roman" w:hAnsi="Times New Roman" w:eastAsia="仿宋_GB2312" w:cs="Times New Roman"/>
          <w:sz w:val="28"/>
          <w:szCs w:val="28"/>
          <w:highlight w:val="none"/>
        </w:rPr>
        <w:t>指园区内单位地区生产总值的能源消耗量，是反映能源消费水平和节能降耗状况的主要指标。要求单位地区生产总值能耗或单位地区生产总值能耗降低率完成上级规定的目标任务，保持稳定或持续改善。</w:t>
      </w:r>
    </w:p>
    <w:p>
      <w:pPr>
        <w:keepNext w:val="0"/>
        <w:keepLines w:val="0"/>
        <w:pageBreakBefore w:val="0"/>
        <w:widowControl w:val="0"/>
        <w:kinsoku/>
        <w:wordWrap/>
        <w:overflowPunct/>
        <w:topLinePunct w:val="0"/>
        <w:autoSpaceDE/>
        <w:autoSpaceDN/>
        <w:bidi w:val="0"/>
        <w:adjustRightInd/>
        <w:snapToGrid/>
        <w:spacing w:line="594" w:lineRule="exact"/>
        <w:ind w:firstLine="0" w:firstLineChars="0"/>
        <w:textAlignment w:val="auto"/>
        <w:outlineLvl w:val="9"/>
        <w:rPr>
          <w:rFonts w:ascii="Times New Roman" w:hAnsi="Times New Roman" w:eastAsia="仿宋_GB2312" w:cs="Times New Roman"/>
          <w:sz w:val="28"/>
          <w:szCs w:val="28"/>
          <w:highlight w:val="none"/>
        </w:rPr>
      </w:pPr>
      <m:oMathPara>
        <m:oMath>
          <m:r>
            <m:rPr>
              <m:sty m:val="p"/>
            </m:rPr>
            <w:rPr>
              <w:rFonts w:hint="eastAsia" w:ascii="Cambria Math" w:hAnsi="Cambria Math" w:eastAsia="仿宋_GB2312"/>
              <w:sz w:val="22"/>
              <w:szCs w:val="28"/>
              <w:highlight w:val="none"/>
            </w:rPr>
            <m:t>单位地区生产总值能耗</m:t>
          </m:r>
          <m:r>
            <m:rPr>
              <m:sty m:val="p"/>
            </m:rPr>
            <w:rPr>
              <w:rFonts w:ascii="Cambria Math" w:hAnsi="Cambria Math" w:eastAsia="仿宋_GB2312"/>
              <w:sz w:val="22"/>
              <w:szCs w:val="28"/>
              <w:highlight w:val="none"/>
            </w:rPr>
            <m:t>=</m:t>
          </m:r>
          <m:f>
            <m:fPr>
              <m:ctrlPr>
                <w:rPr>
                  <w:rFonts w:ascii="Cambria Math" w:hAnsi="Cambria Math" w:eastAsia="仿宋_GB2312"/>
                  <w:sz w:val="22"/>
                  <w:szCs w:val="28"/>
                  <w:highlight w:val="none"/>
                </w:rPr>
              </m:ctrlPr>
            </m:fPr>
            <m:num>
              <m:r>
                <m:rPr>
                  <m:sty m:val="p"/>
                </m:rPr>
                <w:rPr>
                  <w:rFonts w:hint="eastAsia" w:ascii="Cambria Math" w:hAnsi="Cambria Math" w:eastAsia="仿宋_GB2312"/>
                  <w:sz w:val="22"/>
                  <w:szCs w:val="28"/>
                  <w:highlight w:val="none"/>
                </w:rPr>
                <m:t>能源消耗总量（吨标煤）</m:t>
              </m:r>
              <m:ctrlPr>
                <w:rPr>
                  <w:rFonts w:ascii="Cambria Math" w:hAnsi="Cambria Math" w:eastAsia="仿宋_GB2312"/>
                  <w:sz w:val="22"/>
                  <w:szCs w:val="28"/>
                  <w:highlight w:val="none"/>
                </w:rPr>
              </m:ctrlPr>
            </m:num>
            <m:den>
              <m:r>
                <m:rPr>
                  <m:sty m:val="p"/>
                </m:rPr>
                <w:rPr>
                  <w:rFonts w:hint="eastAsia" w:ascii="Cambria Math" w:hAnsi="Cambria Math" w:eastAsia="仿宋_GB2312"/>
                  <w:sz w:val="22"/>
                  <w:szCs w:val="28"/>
                  <w:highlight w:val="none"/>
                </w:rPr>
                <m:t>地区生产总值（万元）</m:t>
              </m:r>
              <m:ctrlPr>
                <w:rPr>
                  <w:rFonts w:ascii="Cambria Math" w:hAnsi="Cambria Math" w:eastAsia="仿宋_GB2312"/>
                  <w:sz w:val="22"/>
                  <w:szCs w:val="28"/>
                  <w:highlight w:val="none"/>
                </w:rPr>
              </m:ctrlPr>
            </m:den>
          </m:f>
        </m:oMath>
      </m:oMathPara>
    </w:p>
    <w:p>
      <w:pPr>
        <w:keepNext w:val="0"/>
        <w:keepLines w:val="0"/>
        <w:pageBreakBefore w:val="0"/>
        <w:widowControl w:val="0"/>
        <w:kinsoku/>
        <w:wordWrap/>
        <w:overflowPunct/>
        <w:topLinePunct w:val="0"/>
        <w:autoSpaceDE/>
        <w:autoSpaceDN/>
        <w:bidi w:val="0"/>
        <w:adjustRightInd/>
        <w:snapToGrid/>
        <w:spacing w:line="594" w:lineRule="exact"/>
        <w:ind w:firstLine="562" w:firstLineChars="200"/>
        <w:textAlignment w:val="auto"/>
        <w:outlineLvl w:val="9"/>
        <w:rPr>
          <w:rFonts w:ascii="Times New Roman" w:hAnsi="Times New Roman" w:eastAsia="仿宋_GB2312" w:cs="Times New Roman"/>
          <w:sz w:val="28"/>
          <w:szCs w:val="28"/>
          <w:highlight w:val="none"/>
        </w:rPr>
      </w:pPr>
      <w:r>
        <w:rPr>
          <w:rFonts w:ascii="Times New Roman" w:hAnsi="Times New Roman" w:eastAsia="仿宋_GB2312" w:cs="Times New Roman"/>
          <w:b/>
          <w:sz w:val="28"/>
          <w:szCs w:val="28"/>
          <w:highlight w:val="none"/>
        </w:rPr>
        <w:t>7. 可再生能源占能源消费比重：</w:t>
      </w:r>
      <w:r>
        <w:rPr>
          <w:rFonts w:ascii="Times New Roman" w:hAnsi="Times New Roman" w:eastAsia="仿宋_GB2312" w:cs="Times New Roman"/>
          <w:sz w:val="28"/>
          <w:szCs w:val="28"/>
          <w:highlight w:val="none"/>
        </w:rPr>
        <w:t>是指</w:t>
      </w:r>
      <w:r>
        <w:rPr>
          <w:rFonts w:hint="eastAsia" w:ascii="Times New Roman" w:hAnsi="Times New Roman" w:eastAsia="仿宋_GB2312" w:cs="Times New Roman"/>
          <w:sz w:val="28"/>
          <w:szCs w:val="28"/>
          <w:highlight w:val="none"/>
        </w:rPr>
        <w:t>风能、太阳能、水能、生物质能、地热能等可再生能源消费量与能源消费总量的比例，是反映非化石能源占比的主要指标</w:t>
      </w:r>
      <w:r>
        <w:rPr>
          <w:rFonts w:ascii="Times New Roman" w:hAnsi="Times New Roman" w:eastAsia="仿宋_GB2312" w:cs="Times New Roman"/>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94" w:lineRule="exact"/>
        <w:ind w:firstLine="0" w:firstLineChars="0"/>
        <w:textAlignment w:val="auto"/>
        <w:outlineLvl w:val="9"/>
        <w:rPr>
          <w:rFonts w:ascii="Times New Roman" w:hAnsi="Times New Roman" w:eastAsia="仿宋_GB2312" w:cs="Times New Roman"/>
          <w:b/>
          <w:sz w:val="22"/>
          <w:szCs w:val="28"/>
          <w:highlight w:val="none"/>
        </w:rPr>
      </w:pPr>
      <m:oMathPara>
        <m:oMath>
          <m:r>
            <m:rPr>
              <m:sty m:val="p"/>
            </m:rPr>
            <w:rPr>
              <w:rFonts w:hint="eastAsia" w:ascii="Cambria Math" w:hAnsi="Cambria Math" w:eastAsia="仿宋_GB2312"/>
              <w:sz w:val="22"/>
              <w:szCs w:val="28"/>
              <w:highlight w:val="none"/>
            </w:rPr>
            <m:t>可再生能源占能源消费比重</m:t>
          </m:r>
          <m:r>
            <m:rPr>
              <m:sty m:val="p"/>
            </m:rPr>
            <w:rPr>
              <w:rFonts w:ascii="Cambria Math" w:hAnsi="Cambria Math" w:eastAsia="仿宋_GB2312"/>
              <w:sz w:val="22"/>
              <w:szCs w:val="28"/>
              <w:highlight w:val="none"/>
            </w:rPr>
            <m:t>=</m:t>
          </m:r>
          <m:f>
            <m:fPr>
              <m:ctrlPr>
                <w:rPr>
                  <w:rFonts w:ascii="Cambria Math" w:hAnsi="Cambria Math" w:eastAsia="仿宋_GB2312"/>
                  <w:sz w:val="22"/>
                  <w:szCs w:val="28"/>
                  <w:highlight w:val="none"/>
                </w:rPr>
              </m:ctrlPr>
            </m:fPr>
            <m:num>
              <m:r>
                <m:rPr>
                  <m:sty m:val="p"/>
                </m:rPr>
                <w:rPr>
                  <w:rFonts w:hint="eastAsia" w:ascii="Cambria Math" w:hAnsi="Cambria Math" w:eastAsia="仿宋_GB2312"/>
                  <w:sz w:val="22"/>
                  <w:szCs w:val="28"/>
                  <w:highlight w:val="none"/>
                </w:rPr>
                <m:t>再生能源消费量（吨标煤）</m:t>
              </m:r>
              <m:ctrlPr>
                <w:rPr>
                  <w:rFonts w:ascii="Cambria Math" w:hAnsi="Cambria Math" w:eastAsia="仿宋_GB2312"/>
                  <w:sz w:val="22"/>
                  <w:szCs w:val="28"/>
                  <w:highlight w:val="none"/>
                </w:rPr>
              </m:ctrlPr>
            </m:num>
            <m:den>
              <m:r>
                <m:rPr>
                  <m:sty m:val="p"/>
                </m:rPr>
                <w:rPr>
                  <w:rFonts w:hint="eastAsia" w:ascii="Cambria Math" w:hAnsi="Cambria Math" w:eastAsia="仿宋_GB2312"/>
                  <w:sz w:val="22"/>
                  <w:szCs w:val="28"/>
                  <w:highlight w:val="none"/>
                </w:rPr>
                <m:t>能源消耗总量（吨标煤）</m:t>
              </m:r>
              <m:ctrlPr>
                <w:rPr>
                  <w:rFonts w:ascii="Cambria Math" w:hAnsi="Cambria Math" w:eastAsia="仿宋_GB2312"/>
                  <w:sz w:val="22"/>
                  <w:szCs w:val="28"/>
                  <w:highlight w:val="none"/>
                </w:rPr>
              </m:ctrlPr>
            </m:den>
          </m:f>
        </m:oMath>
      </m:oMathPara>
    </w:p>
    <w:p>
      <w:pPr>
        <w:keepNext w:val="0"/>
        <w:keepLines w:val="0"/>
        <w:pageBreakBefore w:val="0"/>
        <w:widowControl w:val="0"/>
        <w:kinsoku/>
        <w:wordWrap/>
        <w:overflowPunct/>
        <w:topLinePunct w:val="0"/>
        <w:autoSpaceDE/>
        <w:autoSpaceDN/>
        <w:bidi w:val="0"/>
        <w:adjustRightInd/>
        <w:snapToGrid/>
        <w:spacing w:line="594" w:lineRule="exact"/>
        <w:ind w:firstLine="562" w:firstLineChars="200"/>
        <w:textAlignment w:val="auto"/>
        <w:outlineLvl w:val="9"/>
        <w:rPr>
          <w:rFonts w:ascii="Times New Roman" w:hAnsi="Times New Roman" w:eastAsia="仿宋_GB2312" w:cs="Times New Roman"/>
          <w:sz w:val="28"/>
          <w:szCs w:val="28"/>
          <w:highlight w:val="none"/>
        </w:rPr>
      </w:pPr>
      <w:r>
        <w:rPr>
          <w:rFonts w:ascii="Times New Roman" w:hAnsi="Times New Roman" w:eastAsia="仿宋_GB2312" w:cs="Times New Roman"/>
          <w:b/>
          <w:sz w:val="28"/>
          <w:szCs w:val="28"/>
          <w:highlight w:val="none"/>
        </w:rPr>
        <w:t xml:space="preserve">8. </w:t>
      </w:r>
      <w:r>
        <w:rPr>
          <w:rFonts w:hint="eastAsia" w:ascii="Times New Roman" w:hAnsi="Times New Roman" w:eastAsia="仿宋_GB2312" w:cs="Times New Roman"/>
          <w:b/>
          <w:sz w:val="28"/>
          <w:szCs w:val="28"/>
          <w:highlight w:val="none"/>
        </w:rPr>
        <w:t>煤炭消费总量削减率</w:t>
      </w:r>
      <w:r>
        <w:rPr>
          <w:rFonts w:ascii="Times New Roman" w:hAnsi="Times New Roman" w:eastAsia="仿宋_GB2312" w:cs="Times New Roman"/>
          <w:b/>
          <w:sz w:val="28"/>
          <w:szCs w:val="28"/>
          <w:highlight w:val="none"/>
        </w:rPr>
        <w:t>：</w:t>
      </w:r>
      <w:r>
        <w:rPr>
          <w:rFonts w:hint="eastAsia" w:ascii="Times New Roman" w:hAnsi="Times New Roman" w:eastAsia="仿宋_GB2312" w:cs="Times New Roman"/>
          <w:sz w:val="28"/>
          <w:szCs w:val="28"/>
          <w:highlight w:val="none"/>
        </w:rPr>
        <w:t>指园区内煤炭消费量与上年相比下降幅度，是反映节能减排状况的主要指标。要求园区内煤炭消费量削减率保持稳定或持续改善。</w:t>
      </w:r>
    </w:p>
    <w:p>
      <w:pPr>
        <w:keepNext w:val="0"/>
        <w:keepLines w:val="0"/>
        <w:pageBreakBefore w:val="0"/>
        <w:widowControl w:val="0"/>
        <w:kinsoku/>
        <w:wordWrap/>
        <w:overflowPunct/>
        <w:topLinePunct w:val="0"/>
        <w:autoSpaceDE/>
        <w:autoSpaceDN/>
        <w:bidi w:val="0"/>
        <w:adjustRightInd/>
        <w:snapToGrid/>
        <w:spacing w:line="594" w:lineRule="exact"/>
        <w:ind w:firstLine="0" w:firstLineChars="0"/>
        <w:textAlignment w:val="auto"/>
        <w:outlineLvl w:val="9"/>
        <w:rPr>
          <w:rFonts w:ascii="仿宋_GB2312" w:hAnsi="Calibri" w:eastAsia="仿宋_GB2312" w:cs="Times New Roman"/>
          <w:b/>
          <w:sz w:val="22"/>
          <w:szCs w:val="28"/>
          <w:highlight w:val="none"/>
        </w:rPr>
      </w:pPr>
      <m:oMathPara>
        <m:oMath>
          <m:r>
            <m:rPr>
              <m:sty m:val="p"/>
            </m:rPr>
            <w:rPr>
              <w:rFonts w:hint="eastAsia" w:ascii="Cambria Math" w:hAnsi="Cambria Math" w:eastAsia="仿宋_GB2312"/>
              <w:sz w:val="22"/>
              <w:szCs w:val="28"/>
              <w:highlight w:val="none"/>
            </w:rPr>
            <m:t>煤炭消费总量削减率</m:t>
          </m:r>
          <m:r>
            <m:rPr>
              <m:sty m:val="p"/>
            </m:rPr>
            <w:rPr>
              <w:rFonts w:ascii="Cambria Math" w:hAnsi="Cambria Math" w:eastAsia="仿宋_GB2312"/>
              <w:sz w:val="22"/>
              <w:szCs w:val="28"/>
              <w:highlight w:val="none"/>
            </w:rPr>
            <m:t>=（1</m:t>
          </m:r>
          <m:r>
            <m:rPr>
              <m:sty m:val="p"/>
            </m:rPr>
            <w:rPr>
              <w:rFonts w:ascii="Cambria Math" w:hAnsi="Cambria Math" w:eastAsia="微软雅黑"/>
              <w:sz w:val="22"/>
              <w:szCs w:val="28"/>
              <w:highlight w:val="none"/>
            </w:rPr>
            <m:t>−</m:t>
          </m:r>
          <m:f>
            <m:fPr>
              <m:ctrlPr>
                <w:rPr>
                  <w:rFonts w:ascii="Cambria Math" w:hAnsi="Cambria Math" w:eastAsia="仿宋_GB2312"/>
                  <w:sz w:val="22"/>
                  <w:szCs w:val="28"/>
                  <w:highlight w:val="none"/>
                </w:rPr>
              </m:ctrlPr>
            </m:fPr>
            <m:num>
              <m:r>
                <m:rPr>
                  <m:sty m:val="p"/>
                </m:rPr>
                <w:rPr>
                  <w:rFonts w:ascii="Cambria Math" w:hAnsi="Cambria Math" w:eastAsia="仿宋_GB2312"/>
                  <w:sz w:val="22"/>
                  <w:szCs w:val="28"/>
                  <w:highlight w:val="none"/>
                </w:rPr>
                <m:t>本年度</m:t>
              </m:r>
              <m:r>
                <m:rPr>
                  <m:sty m:val="p"/>
                </m:rPr>
                <w:rPr>
                  <w:rFonts w:hint="eastAsia" w:ascii="Cambria Math" w:hAnsi="Cambria Math" w:eastAsia="仿宋_GB2312"/>
                  <w:sz w:val="22"/>
                  <w:szCs w:val="28"/>
                  <w:highlight w:val="none"/>
                </w:rPr>
                <m:t>煤炭消费量</m:t>
              </m:r>
              <m:ctrlPr>
                <w:rPr>
                  <w:rFonts w:ascii="Cambria Math" w:hAnsi="Cambria Math" w:eastAsia="仿宋_GB2312"/>
                  <w:sz w:val="22"/>
                  <w:szCs w:val="28"/>
                  <w:highlight w:val="none"/>
                </w:rPr>
              </m:ctrlPr>
            </m:num>
            <m:den>
              <m:r>
                <m:rPr>
                  <m:sty m:val="p"/>
                </m:rPr>
                <w:rPr>
                  <w:rFonts w:ascii="Cambria Math" w:hAnsi="Cambria Math" w:eastAsia="仿宋_GB2312"/>
                  <w:sz w:val="22"/>
                  <w:szCs w:val="28"/>
                  <w:highlight w:val="none"/>
                </w:rPr>
                <m:t>上年</m:t>
              </m:r>
              <m:r>
                <m:rPr>
                  <m:sty m:val="p"/>
                </m:rPr>
                <w:rPr>
                  <w:rFonts w:hint="eastAsia" w:ascii="Cambria Math" w:hAnsi="Cambria Math" w:eastAsia="仿宋_GB2312"/>
                  <w:sz w:val="22"/>
                  <w:szCs w:val="28"/>
                  <w:highlight w:val="none"/>
                </w:rPr>
                <m:t>煤炭消费量</m:t>
              </m:r>
              <m:ctrlPr>
                <w:rPr>
                  <w:rFonts w:ascii="Cambria Math" w:hAnsi="Cambria Math" w:eastAsia="仿宋_GB2312"/>
                  <w:sz w:val="22"/>
                  <w:szCs w:val="28"/>
                  <w:highlight w:val="none"/>
                </w:rPr>
              </m:ctrlPr>
            </m:den>
          </m:f>
          <m:r>
            <m:rPr>
              <m:sty m:val="p"/>
            </m:rPr>
            <w:rPr>
              <w:rFonts w:ascii="Cambria Math" w:hAnsi="Cambria Math" w:eastAsia="仿宋_GB2312"/>
              <w:sz w:val="22"/>
              <w:szCs w:val="28"/>
              <w:highlight w:val="none"/>
            </w:rPr>
            <m:t>）</m:t>
          </m:r>
        </m:oMath>
      </m:oMathPara>
    </w:p>
    <w:p>
      <w:pPr>
        <w:keepNext w:val="0"/>
        <w:keepLines w:val="0"/>
        <w:pageBreakBefore w:val="0"/>
        <w:widowControl w:val="0"/>
        <w:kinsoku/>
        <w:wordWrap/>
        <w:overflowPunct/>
        <w:topLinePunct w:val="0"/>
        <w:autoSpaceDE/>
        <w:autoSpaceDN/>
        <w:bidi w:val="0"/>
        <w:adjustRightInd/>
        <w:snapToGrid/>
        <w:spacing w:line="594" w:lineRule="exact"/>
        <w:ind w:firstLine="562" w:firstLineChars="200"/>
        <w:textAlignment w:val="auto"/>
        <w:outlineLvl w:val="9"/>
        <w:rPr>
          <w:rFonts w:ascii="Times New Roman" w:hAnsi="Times New Roman" w:eastAsia="仿宋_GB2312" w:cs="Times New Roman"/>
          <w:sz w:val="28"/>
          <w:szCs w:val="28"/>
          <w:highlight w:val="none"/>
        </w:rPr>
      </w:pPr>
      <w:r>
        <w:rPr>
          <w:rFonts w:ascii="Times New Roman" w:hAnsi="Times New Roman" w:eastAsia="仿宋_GB2312" w:cs="Times New Roman"/>
          <w:b/>
          <w:sz w:val="28"/>
          <w:szCs w:val="28"/>
          <w:highlight w:val="none"/>
        </w:rPr>
        <w:t>9. 园区绿色建筑占新建建筑比例：</w:t>
      </w:r>
      <w:r>
        <w:rPr>
          <w:rFonts w:hint="eastAsia" w:ascii="Times New Roman" w:hAnsi="Times New Roman" w:eastAsia="仿宋_GB2312" w:cs="Times New Roman"/>
          <w:sz w:val="28"/>
          <w:szCs w:val="28"/>
          <w:highlight w:val="none"/>
        </w:rPr>
        <w:t>指园区内达到《绿色建筑评价标准》（GB/T 50378-2019）的新建绿色建筑面积占新建建筑总面积的比例。绿色建筑指在全寿命期内，节约资源、保护环境、减少污染，为人们提供健康、适用、高效的适用空间，最大限度地实现人与自然和谐共生的高质量建筑。</w:t>
      </w:r>
    </w:p>
    <w:p>
      <w:pPr>
        <w:keepNext w:val="0"/>
        <w:keepLines w:val="0"/>
        <w:pageBreakBefore w:val="0"/>
        <w:widowControl w:val="0"/>
        <w:kinsoku/>
        <w:wordWrap/>
        <w:overflowPunct/>
        <w:topLinePunct w:val="0"/>
        <w:autoSpaceDE/>
        <w:autoSpaceDN/>
        <w:bidi w:val="0"/>
        <w:adjustRightInd/>
        <w:snapToGrid/>
        <w:spacing w:line="594" w:lineRule="exact"/>
        <w:ind w:firstLine="0" w:firstLineChars="0"/>
        <w:textAlignment w:val="auto"/>
        <w:outlineLvl w:val="9"/>
        <w:rPr>
          <w:rFonts w:ascii="Times New Roman" w:hAnsi="Times New Roman" w:eastAsia="仿宋_GB2312" w:cs="Times New Roman"/>
          <w:sz w:val="22"/>
          <w:szCs w:val="28"/>
          <w:highlight w:val="none"/>
        </w:rPr>
      </w:pPr>
      <m:oMathPara>
        <m:oMath>
          <m:r>
            <m:rPr>
              <m:sty m:val="p"/>
            </m:rPr>
            <w:rPr>
              <w:rFonts w:hint="eastAsia" w:ascii="Cambria Math" w:hAnsi="Cambria Math" w:eastAsia="仿宋_GB2312"/>
              <w:sz w:val="22"/>
              <w:szCs w:val="28"/>
              <w:highlight w:val="none"/>
            </w:rPr>
            <m:t>园区新建绿色建筑比例</m:t>
          </m:r>
          <m:r>
            <m:rPr>
              <m:sty m:val="p"/>
            </m:rPr>
            <w:rPr>
              <w:rFonts w:ascii="Cambria Math" w:hAnsi="Cambria Math" w:eastAsia="仿宋_GB2312"/>
              <w:sz w:val="22"/>
              <w:szCs w:val="28"/>
              <w:highlight w:val="none"/>
            </w:rPr>
            <m:t>=</m:t>
          </m:r>
          <m:f>
            <m:fPr>
              <m:ctrlPr>
                <w:rPr>
                  <w:rFonts w:ascii="Cambria Math" w:hAnsi="Cambria Math" w:eastAsia="仿宋_GB2312"/>
                  <w:sz w:val="22"/>
                  <w:szCs w:val="28"/>
                  <w:highlight w:val="none"/>
                </w:rPr>
              </m:ctrlPr>
            </m:fPr>
            <m:num>
              <m:r>
                <m:rPr>
                  <m:sty m:val="p"/>
                </m:rPr>
                <w:rPr>
                  <w:rFonts w:hint="eastAsia" w:ascii="Cambria Math" w:hAnsi="Cambria Math" w:eastAsia="仿宋_GB2312"/>
                  <w:sz w:val="22"/>
                  <w:szCs w:val="28"/>
                  <w:highlight w:val="none"/>
                </w:rPr>
                <m:t>新建绿色建筑面积（万平方米）</m:t>
              </m:r>
              <m:ctrlPr>
                <w:rPr>
                  <w:rFonts w:ascii="Cambria Math" w:hAnsi="Cambria Math" w:eastAsia="仿宋_GB2312"/>
                  <w:sz w:val="22"/>
                  <w:szCs w:val="28"/>
                  <w:highlight w:val="none"/>
                </w:rPr>
              </m:ctrlPr>
            </m:num>
            <m:den>
              <m:r>
                <m:rPr>
                  <m:sty m:val="p"/>
                </m:rPr>
                <w:rPr>
                  <w:rFonts w:hint="eastAsia" w:ascii="Cambria Math" w:hAnsi="Cambria Math" w:eastAsia="仿宋_GB2312"/>
                  <w:sz w:val="22"/>
                  <w:szCs w:val="28"/>
                  <w:highlight w:val="none"/>
                </w:rPr>
                <m:t>新建建筑总面积（万平方米）</m:t>
              </m:r>
              <m:ctrlPr>
                <w:rPr>
                  <w:rFonts w:ascii="Cambria Math" w:hAnsi="Cambria Math" w:eastAsia="仿宋_GB2312"/>
                  <w:sz w:val="22"/>
                  <w:szCs w:val="28"/>
                  <w:highlight w:val="none"/>
                </w:rPr>
              </m:ctrlPr>
            </m:den>
          </m:f>
        </m:oMath>
      </m:oMathPara>
    </w:p>
    <w:p>
      <w:pPr>
        <w:keepNext w:val="0"/>
        <w:keepLines w:val="0"/>
        <w:pageBreakBefore w:val="0"/>
        <w:widowControl w:val="0"/>
        <w:kinsoku/>
        <w:wordWrap/>
        <w:overflowPunct/>
        <w:topLinePunct w:val="0"/>
        <w:autoSpaceDE/>
        <w:autoSpaceDN/>
        <w:bidi w:val="0"/>
        <w:adjustRightInd/>
        <w:snapToGrid/>
        <w:spacing w:line="594" w:lineRule="exact"/>
        <w:ind w:firstLine="562" w:firstLineChars="200"/>
        <w:textAlignment w:val="auto"/>
        <w:outlineLvl w:val="9"/>
        <w:rPr>
          <w:rFonts w:ascii="仿宋_GB2312" w:hAnsi="仿宋_GB2312" w:eastAsia="仿宋_GB2312" w:cs="仿宋_GB2312"/>
          <w:sz w:val="28"/>
          <w:szCs w:val="28"/>
          <w:highlight w:val="none"/>
        </w:rPr>
      </w:pPr>
      <w:r>
        <w:rPr>
          <w:rFonts w:ascii="Times New Roman" w:hAnsi="Times New Roman" w:eastAsia="仿宋_GB2312" w:cs="Times New Roman"/>
          <w:b/>
          <w:sz w:val="28"/>
          <w:szCs w:val="28"/>
          <w:highlight w:val="none"/>
        </w:rPr>
        <w:t>10. 超低能耗建筑建设规模：</w:t>
      </w:r>
      <w:r>
        <w:rPr>
          <w:rFonts w:ascii="Times New Roman" w:hAnsi="Times New Roman" w:eastAsia="仿宋_GB2312" w:cs="Times New Roman"/>
          <w:sz w:val="28"/>
          <w:szCs w:val="28"/>
          <w:highlight w:val="none"/>
        </w:rPr>
        <w:t>是指超低能耗建筑的建设面积大小。超低能耗建筑</w:t>
      </w:r>
      <w:r>
        <w:rPr>
          <w:rFonts w:hint="eastAsia" w:ascii="Times New Roman" w:hAnsi="Times New Roman" w:eastAsia="仿宋_GB2312" w:cs="Times New Roman"/>
          <w:sz w:val="28"/>
          <w:szCs w:val="28"/>
          <w:highlight w:val="none"/>
        </w:rPr>
        <w:t>是指通过充分利用当地气候环境，来进行天然采光，自然通风</w:t>
      </w:r>
      <w:r>
        <w:rPr>
          <w:rFonts w:hint="eastAsia" w:ascii="仿宋_GB2312" w:hAnsi="Times New Roman" w:eastAsia="仿宋_GB2312" w:cs="Times New Roman"/>
          <w:sz w:val="28"/>
          <w:szCs w:val="28"/>
          <w:highlight w:val="none"/>
        </w:rPr>
        <w:t>，以及</w:t>
      </w:r>
      <w:r>
        <w:rPr>
          <w:rFonts w:hint="eastAsia" w:ascii="仿宋_GB2312" w:hAnsi="微软雅黑" w:eastAsia="仿宋_GB2312" w:cs="微软雅黑"/>
          <w:sz w:val="28"/>
          <w:szCs w:val="28"/>
          <w:highlight w:val="none"/>
        </w:rPr>
        <w:t>采用</w:t>
      </w:r>
      <w:r>
        <w:rPr>
          <w:rFonts w:hint="eastAsia" w:ascii="仿宋_GB2312" w:hAnsi="仿宋_GB2312" w:eastAsia="仿宋_GB2312" w:cs="仿宋_GB2312"/>
          <w:sz w:val="28"/>
          <w:szCs w:val="28"/>
          <w:highlight w:val="none"/>
        </w:rPr>
        <w:t>围挡防护的建筑结构，保温隔热，最大程度降低建筑物的供电，供暖，空调与照明灯的供应，达到冬暖夏凉效果的建筑。</w:t>
      </w:r>
    </w:p>
    <w:p>
      <w:pPr>
        <w:keepNext w:val="0"/>
        <w:keepLines w:val="0"/>
        <w:pageBreakBefore w:val="0"/>
        <w:widowControl w:val="0"/>
        <w:kinsoku/>
        <w:wordWrap/>
        <w:overflowPunct/>
        <w:topLinePunct w:val="0"/>
        <w:autoSpaceDE/>
        <w:autoSpaceDN/>
        <w:bidi w:val="0"/>
        <w:adjustRightInd/>
        <w:snapToGrid/>
        <w:spacing w:line="594" w:lineRule="exact"/>
        <w:ind w:firstLine="562" w:firstLineChars="200"/>
        <w:textAlignment w:val="auto"/>
        <w:outlineLvl w:val="9"/>
        <w:rPr>
          <w:rFonts w:ascii="Times New Roman" w:hAnsi="Times New Roman" w:eastAsia="仿宋_GB2312" w:cs="Times New Roman"/>
          <w:sz w:val="28"/>
          <w:szCs w:val="28"/>
          <w:highlight w:val="none"/>
        </w:rPr>
      </w:pPr>
      <w:r>
        <w:rPr>
          <w:rFonts w:ascii="Times New Roman" w:hAnsi="Times New Roman" w:eastAsia="仿宋_GB2312" w:cs="Times New Roman"/>
          <w:b/>
          <w:sz w:val="28"/>
          <w:szCs w:val="28"/>
          <w:highlight w:val="none"/>
        </w:rPr>
        <w:t>11. 园区内绿色出行比例：</w:t>
      </w:r>
      <w:r>
        <w:rPr>
          <w:rFonts w:ascii="Times New Roman" w:hAnsi="Times New Roman" w:eastAsia="仿宋_GB2312" w:cs="Times New Roman"/>
          <w:sz w:val="28"/>
          <w:szCs w:val="28"/>
          <w:highlight w:val="none"/>
        </w:rPr>
        <w:t>是指园区内</w:t>
      </w:r>
      <w:r>
        <w:rPr>
          <w:rFonts w:hint="eastAsia" w:ascii="Times New Roman" w:hAnsi="Times New Roman" w:eastAsia="仿宋_GB2312" w:cs="Times New Roman"/>
          <w:sz w:val="28"/>
          <w:szCs w:val="28"/>
          <w:highlight w:val="none"/>
        </w:rPr>
        <w:t>绿色出行人次与总出行人次的比例。绿色出行是指采用公共汽电车、自行车和步行等对环境影响较小的交通出行方式。推广绿色出行对节能减排具有重要作用。</w:t>
      </w:r>
    </w:p>
    <w:p>
      <w:pPr>
        <w:keepNext w:val="0"/>
        <w:keepLines w:val="0"/>
        <w:pageBreakBefore w:val="0"/>
        <w:widowControl w:val="0"/>
        <w:kinsoku/>
        <w:wordWrap/>
        <w:overflowPunct/>
        <w:topLinePunct w:val="0"/>
        <w:autoSpaceDE/>
        <w:autoSpaceDN/>
        <w:bidi w:val="0"/>
        <w:adjustRightInd/>
        <w:snapToGrid/>
        <w:spacing w:line="594" w:lineRule="exact"/>
        <w:ind w:firstLine="0" w:firstLineChars="0"/>
        <w:textAlignment w:val="auto"/>
        <w:outlineLvl w:val="9"/>
        <w:rPr>
          <w:rFonts w:ascii="Times New Roman" w:hAnsi="Times New Roman" w:eastAsia="仿宋_GB2312" w:cs="Times New Roman"/>
          <w:sz w:val="22"/>
          <w:szCs w:val="28"/>
          <w:highlight w:val="none"/>
        </w:rPr>
      </w:pPr>
      <m:oMathPara>
        <m:oMath>
          <m:r>
            <m:rPr>
              <m:sty m:val="p"/>
            </m:rPr>
            <w:rPr>
              <w:rFonts w:hint="eastAsia" w:ascii="Cambria Math" w:hAnsi="Cambria Math" w:eastAsia="仿宋_GB2312"/>
              <w:sz w:val="22"/>
              <w:szCs w:val="28"/>
              <w:highlight w:val="none"/>
            </w:rPr>
            <m:t>绿色出行比例</m:t>
          </m:r>
          <m:r>
            <m:rPr>
              <m:sty m:val="p"/>
            </m:rPr>
            <w:rPr>
              <w:rFonts w:ascii="Cambria Math" w:hAnsi="Cambria Math" w:eastAsia="仿宋_GB2312"/>
              <w:sz w:val="22"/>
              <w:szCs w:val="28"/>
              <w:highlight w:val="none"/>
            </w:rPr>
            <m:t>=</m:t>
          </m:r>
          <m:f>
            <m:fPr>
              <m:ctrlPr>
                <w:rPr>
                  <w:rFonts w:ascii="Cambria Math" w:hAnsi="Cambria Math" w:eastAsia="仿宋_GB2312"/>
                  <w:sz w:val="22"/>
                  <w:szCs w:val="28"/>
                  <w:highlight w:val="none"/>
                </w:rPr>
              </m:ctrlPr>
            </m:fPr>
            <m:num>
              <m:r>
                <m:rPr>
                  <m:sty m:val="p"/>
                </m:rPr>
                <w:rPr>
                  <w:rFonts w:hint="eastAsia" w:ascii="Cambria Math" w:hAnsi="Cambria Math" w:eastAsia="仿宋_GB2312"/>
                  <w:sz w:val="22"/>
                  <w:szCs w:val="28"/>
                  <w:highlight w:val="none"/>
                </w:rPr>
                <m:t>绿色出行人次</m:t>
              </m:r>
              <m:ctrlPr>
                <w:rPr>
                  <w:rFonts w:ascii="Cambria Math" w:hAnsi="Cambria Math" w:eastAsia="仿宋_GB2312"/>
                  <w:sz w:val="22"/>
                  <w:szCs w:val="28"/>
                  <w:highlight w:val="none"/>
                </w:rPr>
              </m:ctrlPr>
            </m:num>
            <m:den>
              <m:r>
                <m:rPr>
                  <m:sty m:val="p"/>
                </m:rPr>
                <w:rPr>
                  <w:rFonts w:hint="eastAsia" w:ascii="Cambria Math" w:hAnsi="Cambria Math" w:eastAsia="仿宋_GB2312"/>
                  <w:sz w:val="22"/>
                  <w:szCs w:val="28"/>
                  <w:highlight w:val="none"/>
                </w:rPr>
                <m:t>出行总人次</m:t>
              </m:r>
              <m:ctrlPr>
                <w:rPr>
                  <w:rFonts w:ascii="Cambria Math" w:hAnsi="Cambria Math" w:eastAsia="仿宋_GB2312"/>
                  <w:sz w:val="22"/>
                  <w:szCs w:val="28"/>
                  <w:highlight w:val="none"/>
                </w:rPr>
              </m:ctrlPr>
            </m:den>
          </m:f>
        </m:oMath>
      </m:oMathPara>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562" w:firstLineChars="200"/>
        <w:textAlignment w:val="auto"/>
        <w:outlineLvl w:val="9"/>
        <w:rPr>
          <w:rFonts w:hint="default" w:ascii="Times New Roman" w:hAnsi="Times New Roman" w:eastAsia="仿宋_GB2312" w:cs="Times New Roman"/>
          <w:b/>
          <w:sz w:val="28"/>
          <w:szCs w:val="28"/>
          <w:highlight w:val="none"/>
          <w:lang w:val="en-US" w:eastAsia="zh-CN"/>
        </w:rPr>
      </w:pPr>
      <w:r>
        <w:rPr>
          <w:rFonts w:hint="eastAsia" w:ascii="Times New Roman" w:hAnsi="Times New Roman" w:eastAsia="仿宋_GB2312" w:cs="Times New Roman"/>
          <w:b/>
          <w:sz w:val="28"/>
          <w:szCs w:val="28"/>
          <w:highlight w:val="none"/>
          <w:lang w:val="en-US" w:eastAsia="zh-CN"/>
        </w:rPr>
        <w:t>12.园区内新能源车占比：</w:t>
      </w:r>
      <w:r>
        <w:rPr>
          <w:rFonts w:hint="eastAsia" w:ascii="Times New Roman" w:hAnsi="Times New Roman" w:eastAsia="仿宋_GB2312" w:cs="Times New Roman"/>
          <w:b w:val="0"/>
          <w:bCs/>
          <w:sz w:val="28"/>
          <w:szCs w:val="28"/>
          <w:highlight w:val="none"/>
          <w:lang w:val="en-US" w:eastAsia="zh-CN"/>
        </w:rPr>
        <w:t>是指园区内新能源车数量占所有机动车数量的比例。</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562" w:firstLineChars="200"/>
        <w:textAlignment w:val="auto"/>
        <w:outlineLvl w:val="9"/>
        <w:rPr>
          <w:rFonts w:ascii="Times New Roman" w:hAnsi="Times New Roman" w:eastAsia="仿宋_GB2312" w:cs="Times New Roman"/>
          <w:sz w:val="28"/>
          <w:szCs w:val="28"/>
          <w:highlight w:val="none"/>
        </w:rPr>
      </w:pPr>
      <w:r>
        <w:rPr>
          <w:rFonts w:hint="eastAsia" w:ascii="Times New Roman" w:hAnsi="Times New Roman" w:eastAsia="仿宋_GB2312" w:cs="Times New Roman"/>
          <w:b/>
          <w:sz w:val="28"/>
          <w:szCs w:val="28"/>
          <w:highlight w:val="none"/>
          <w:lang w:val="en-US" w:eastAsia="zh-CN"/>
        </w:rPr>
        <w:t>13.</w:t>
      </w:r>
      <w:r>
        <w:rPr>
          <w:rFonts w:ascii="Times New Roman" w:hAnsi="Times New Roman" w:eastAsia="仿宋_GB2312" w:cs="Times New Roman"/>
          <w:b/>
          <w:sz w:val="28"/>
          <w:szCs w:val="28"/>
          <w:highlight w:val="none"/>
        </w:rPr>
        <w:t>绿化覆盖率：</w:t>
      </w:r>
      <w:r>
        <w:rPr>
          <w:rFonts w:hint="eastAsia" w:ascii="Times New Roman" w:hAnsi="Times New Roman" w:eastAsia="仿宋_GB2312" w:cs="Times New Roman"/>
          <w:sz w:val="28"/>
          <w:szCs w:val="28"/>
          <w:highlight w:val="none"/>
        </w:rPr>
        <w:t>绿化覆盖率指园区内各类绿地总面积与基地范围内用地总面积的比值。绿化覆盖面积指区域中的乔木、灌木、草坪等所有植被的垂直投影面积，包括公共绿地、居住区绿地、单位附属绿地、防护绿地、生产绿地、道路绿地、风景林地的绿化种植覆盖面积、屋顶绿化覆盖面积以及零散树木的覆盖面积。</w:t>
      </w:r>
    </w:p>
    <w:p>
      <w:pPr>
        <w:keepNext w:val="0"/>
        <w:keepLines w:val="0"/>
        <w:pageBreakBefore w:val="0"/>
        <w:widowControl w:val="0"/>
        <w:kinsoku/>
        <w:wordWrap/>
        <w:overflowPunct/>
        <w:topLinePunct w:val="0"/>
        <w:autoSpaceDE/>
        <w:autoSpaceDN/>
        <w:bidi w:val="0"/>
        <w:adjustRightInd/>
        <w:snapToGrid/>
        <w:spacing w:line="594" w:lineRule="exact"/>
        <w:ind w:firstLine="0" w:firstLineChars="0"/>
        <w:textAlignment w:val="auto"/>
        <w:outlineLvl w:val="9"/>
        <w:rPr>
          <w:rFonts w:ascii="仿宋_GB2312" w:hAnsi="仿宋_GB2312" w:eastAsia="仿宋_GB2312" w:cs="仿宋_GB2312"/>
          <w:sz w:val="22"/>
          <w:szCs w:val="28"/>
          <w:highlight w:val="none"/>
        </w:rPr>
      </w:pPr>
      <m:oMathPara>
        <m:oMath>
          <m:r>
            <m:rPr>
              <m:sty m:val="p"/>
            </m:rPr>
            <w:rPr>
              <w:rFonts w:hint="eastAsia" w:ascii="Cambria Math" w:hAnsi="Cambria Math" w:eastAsia="仿宋_GB2312"/>
              <w:sz w:val="22"/>
              <w:szCs w:val="28"/>
              <w:highlight w:val="none"/>
            </w:rPr>
            <m:t>绿化覆盖率</m:t>
          </m:r>
          <m:r>
            <m:rPr>
              <m:sty m:val="p"/>
            </m:rPr>
            <w:rPr>
              <w:rFonts w:ascii="Cambria Math" w:hAnsi="Cambria Math" w:eastAsia="仿宋_GB2312"/>
              <w:sz w:val="22"/>
              <w:szCs w:val="28"/>
              <w:highlight w:val="none"/>
            </w:rPr>
            <m:t>=</m:t>
          </m:r>
          <m:f>
            <m:fPr>
              <m:ctrlPr>
                <w:rPr>
                  <w:rFonts w:ascii="Cambria Math" w:hAnsi="Cambria Math" w:eastAsia="仿宋_GB2312"/>
                  <w:sz w:val="22"/>
                  <w:szCs w:val="28"/>
                  <w:highlight w:val="none"/>
                </w:rPr>
              </m:ctrlPr>
            </m:fPr>
            <m:num>
              <m:r>
                <m:rPr>
                  <m:sty m:val="p"/>
                </m:rPr>
                <w:rPr>
                  <w:rFonts w:hint="eastAsia" w:ascii="Cambria Math" w:hAnsi="Cambria Math" w:eastAsia="仿宋_GB2312"/>
                  <w:sz w:val="22"/>
                  <w:szCs w:val="28"/>
                  <w:highlight w:val="none"/>
                </w:rPr>
                <m:t>园区内各类绿地总面积（亩）</m:t>
              </m:r>
              <m:ctrlPr>
                <w:rPr>
                  <w:rFonts w:ascii="Cambria Math" w:hAnsi="Cambria Math" w:eastAsia="仿宋_GB2312"/>
                  <w:sz w:val="22"/>
                  <w:szCs w:val="28"/>
                  <w:highlight w:val="none"/>
                </w:rPr>
              </m:ctrlPr>
            </m:num>
            <m:den>
              <m:r>
                <m:rPr>
                  <m:sty m:val="p"/>
                </m:rPr>
                <w:rPr>
                  <w:rFonts w:ascii="Cambria Math" w:hAnsi="Cambria Math" w:eastAsia="仿宋_GB2312"/>
                  <w:sz w:val="22"/>
                  <w:szCs w:val="28"/>
                  <w:highlight w:val="none"/>
                </w:rPr>
                <m:t>园区用地总面积</m:t>
              </m:r>
              <m:r>
                <m:rPr>
                  <m:sty m:val="p"/>
                </m:rPr>
                <w:rPr>
                  <w:rFonts w:hint="eastAsia" w:ascii="Cambria Math" w:hAnsi="Cambria Math" w:eastAsia="仿宋_GB2312"/>
                  <w:sz w:val="22"/>
                  <w:szCs w:val="28"/>
                  <w:highlight w:val="none"/>
                </w:rPr>
                <m:t>（亩）</m:t>
              </m:r>
              <m:ctrlPr>
                <w:rPr>
                  <w:rFonts w:ascii="Cambria Math" w:hAnsi="Cambria Math" w:eastAsia="仿宋_GB2312"/>
                  <w:sz w:val="22"/>
                  <w:szCs w:val="28"/>
                  <w:highlight w:val="none"/>
                </w:rPr>
              </m:ctrlPr>
            </m:den>
          </m:f>
        </m:oMath>
      </m:oMathPara>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562" w:firstLineChars="200"/>
        <w:textAlignment w:val="auto"/>
        <w:outlineLvl w:val="9"/>
        <w:rPr>
          <w:rFonts w:ascii="Times New Roman" w:hAnsi="Times New Roman" w:eastAsia="仿宋_GB2312" w:cs="Times New Roman"/>
          <w:sz w:val="28"/>
          <w:szCs w:val="28"/>
          <w:highlight w:val="none"/>
        </w:rPr>
      </w:pPr>
      <w:r>
        <w:rPr>
          <w:rFonts w:hint="eastAsia" w:ascii="Times New Roman" w:hAnsi="Times New Roman" w:eastAsia="仿宋_GB2312" w:cs="Times New Roman"/>
          <w:b/>
          <w:sz w:val="28"/>
          <w:szCs w:val="28"/>
          <w:highlight w:val="none"/>
          <w:lang w:val="en-US" w:eastAsia="zh-CN"/>
        </w:rPr>
        <w:t>14.</w:t>
      </w:r>
      <w:r>
        <w:rPr>
          <w:rFonts w:ascii="Times New Roman" w:hAnsi="Times New Roman" w:eastAsia="仿宋_GB2312" w:cs="Times New Roman"/>
          <w:b/>
          <w:sz w:val="28"/>
          <w:szCs w:val="28"/>
          <w:highlight w:val="none"/>
        </w:rPr>
        <w:t>污染物排放量</w:t>
      </w:r>
      <w:r>
        <w:rPr>
          <w:rFonts w:hint="eastAsia" w:ascii="Times New Roman" w:hAnsi="Times New Roman" w:eastAsia="仿宋_GB2312" w:cs="Times New Roman"/>
          <w:b/>
          <w:sz w:val="28"/>
          <w:szCs w:val="28"/>
          <w:highlight w:val="none"/>
          <w:lang w:val="en-US" w:eastAsia="zh-CN"/>
        </w:rPr>
        <w:t>下降比例</w:t>
      </w:r>
      <w:r>
        <w:rPr>
          <w:rFonts w:ascii="Times New Roman" w:hAnsi="Times New Roman" w:eastAsia="仿宋_GB2312" w:cs="Times New Roman"/>
          <w:b/>
          <w:sz w:val="28"/>
          <w:szCs w:val="28"/>
          <w:highlight w:val="none"/>
        </w:rPr>
        <w:t>：</w:t>
      </w:r>
      <w:r>
        <w:rPr>
          <w:rFonts w:hint="eastAsia" w:ascii="Times New Roman" w:hAnsi="Times New Roman" w:eastAsia="仿宋_GB2312" w:cs="Times New Roman"/>
          <w:sz w:val="28"/>
          <w:szCs w:val="28"/>
          <w:highlight w:val="none"/>
        </w:rPr>
        <w:t>主要包括了二氧化硫排放量下降百分比、氮氧化物排放量下降百分比、重点行业挥发性有机物排放量下降百分比、化学需氧量排放量下降百分比、氨氮排放量下降百分比以及粉尘排放量下降百分比，是反映区域污染物浓度变化和区域环境质量的重要指标。</w:t>
      </w:r>
    </w:p>
    <w:p>
      <w:pPr>
        <w:keepNext w:val="0"/>
        <w:keepLines w:val="0"/>
        <w:pageBreakBefore w:val="0"/>
        <w:widowControl w:val="0"/>
        <w:kinsoku/>
        <w:wordWrap/>
        <w:overflowPunct/>
        <w:topLinePunct w:val="0"/>
        <w:autoSpaceDE/>
        <w:autoSpaceDN/>
        <w:bidi w:val="0"/>
        <w:adjustRightInd/>
        <w:snapToGrid/>
        <w:spacing w:line="594" w:lineRule="exact"/>
        <w:ind w:firstLine="562" w:firstLineChars="200"/>
        <w:textAlignment w:val="auto"/>
        <w:outlineLvl w:val="9"/>
        <w:rPr>
          <w:rFonts w:ascii="Times New Roman" w:hAnsi="Times New Roman" w:eastAsia="仿宋_GB2312" w:cs="Times New Roman"/>
          <w:sz w:val="28"/>
          <w:szCs w:val="28"/>
          <w:highlight w:val="none"/>
        </w:rPr>
      </w:pPr>
      <w:r>
        <w:rPr>
          <w:rFonts w:ascii="Times New Roman" w:hAnsi="Times New Roman" w:eastAsia="仿宋_GB2312" w:cs="Times New Roman"/>
          <w:b/>
          <w:sz w:val="28"/>
          <w:szCs w:val="28"/>
          <w:highlight w:val="none"/>
        </w:rPr>
        <w:t>1</w:t>
      </w:r>
      <w:r>
        <w:rPr>
          <w:rFonts w:hint="eastAsia" w:ascii="Times New Roman" w:hAnsi="Times New Roman" w:eastAsia="仿宋_GB2312" w:cs="Times New Roman"/>
          <w:b/>
          <w:sz w:val="28"/>
          <w:szCs w:val="28"/>
          <w:highlight w:val="none"/>
          <w:lang w:val="en-US" w:eastAsia="zh-CN"/>
        </w:rPr>
        <w:t>5</w:t>
      </w:r>
      <w:r>
        <w:rPr>
          <w:rFonts w:ascii="Times New Roman" w:hAnsi="Times New Roman" w:eastAsia="仿宋_GB2312" w:cs="Times New Roman"/>
          <w:b/>
          <w:sz w:val="28"/>
          <w:szCs w:val="28"/>
          <w:highlight w:val="none"/>
        </w:rPr>
        <w:t>. 中水回用率：</w:t>
      </w:r>
      <w:r>
        <w:rPr>
          <w:rFonts w:hint="eastAsia" w:ascii="Times New Roman" w:hAnsi="Times New Roman" w:eastAsia="仿宋_GB2312" w:cs="Times New Roman"/>
          <w:sz w:val="28"/>
          <w:szCs w:val="28"/>
          <w:highlight w:val="none"/>
        </w:rPr>
        <w:t>指园区内工业废水与生活污水经处理后，达到规定水质标准，在一定范围内重复使用的水，主要可用于厕所冲洗、园林灌溉、道路保洁、洗车、城市喷泉、景观、冷却设备补充用水等。</w:t>
      </w:r>
    </w:p>
    <w:p>
      <w:pPr>
        <w:keepNext w:val="0"/>
        <w:keepLines w:val="0"/>
        <w:pageBreakBefore w:val="0"/>
        <w:widowControl w:val="0"/>
        <w:kinsoku/>
        <w:wordWrap/>
        <w:overflowPunct/>
        <w:topLinePunct w:val="0"/>
        <w:autoSpaceDE/>
        <w:autoSpaceDN/>
        <w:bidi w:val="0"/>
        <w:adjustRightInd/>
        <w:snapToGrid/>
        <w:spacing w:line="594" w:lineRule="exact"/>
        <w:ind w:firstLine="0" w:firstLineChars="0"/>
        <w:textAlignment w:val="auto"/>
        <w:outlineLvl w:val="9"/>
        <w:rPr>
          <w:rFonts w:ascii="仿宋_GB2312" w:hAnsi="仿宋_GB2312" w:eastAsia="仿宋_GB2312" w:cs="仿宋_GB2312"/>
          <w:sz w:val="22"/>
          <w:szCs w:val="28"/>
          <w:highlight w:val="none"/>
        </w:rPr>
      </w:pPr>
      <m:oMathPara>
        <m:oMath>
          <m:r>
            <m:rPr>
              <m:sty m:val="p"/>
            </m:rPr>
            <w:rPr>
              <w:rFonts w:hint="eastAsia" w:ascii="Cambria Math" w:hAnsi="Cambria Math" w:eastAsia="仿宋_GB2312"/>
              <w:sz w:val="22"/>
              <w:szCs w:val="28"/>
              <w:highlight w:val="none"/>
            </w:rPr>
            <m:t>中水回用率</m:t>
          </m:r>
          <m:r>
            <m:rPr>
              <m:sty m:val="p"/>
            </m:rPr>
            <w:rPr>
              <w:rFonts w:ascii="Cambria Math" w:hAnsi="Cambria Math" w:eastAsia="仿宋_GB2312"/>
              <w:sz w:val="22"/>
              <w:szCs w:val="28"/>
              <w:highlight w:val="none"/>
            </w:rPr>
            <m:t>=</m:t>
          </m:r>
          <m:f>
            <m:fPr>
              <m:ctrlPr>
                <w:rPr>
                  <w:rFonts w:ascii="Cambria Math" w:hAnsi="Cambria Math" w:eastAsia="仿宋_GB2312"/>
                  <w:sz w:val="22"/>
                  <w:szCs w:val="28"/>
                  <w:highlight w:val="none"/>
                </w:rPr>
              </m:ctrlPr>
            </m:fPr>
            <m:num>
              <m:r>
                <m:rPr>
                  <m:sty m:val="p"/>
                </m:rPr>
                <w:rPr>
                  <w:rFonts w:hint="eastAsia" w:ascii="Cambria Math" w:hAnsi="Cambria Math" w:eastAsia="仿宋_GB2312"/>
                  <w:sz w:val="22"/>
                  <w:szCs w:val="28"/>
                  <w:highlight w:val="none"/>
                </w:rPr>
                <m:t>再生水回用量（吨）</m:t>
              </m:r>
              <m:ctrlPr>
                <w:rPr>
                  <w:rFonts w:ascii="Cambria Math" w:hAnsi="Cambria Math" w:eastAsia="仿宋_GB2312"/>
                  <w:sz w:val="22"/>
                  <w:szCs w:val="28"/>
                  <w:highlight w:val="none"/>
                </w:rPr>
              </m:ctrlPr>
            </m:num>
            <m:den>
              <m:r>
                <m:rPr>
                  <m:sty m:val="p"/>
                </m:rPr>
                <w:rPr>
                  <w:rFonts w:ascii="Cambria Math" w:hAnsi="Cambria Math" w:eastAsia="仿宋_GB2312"/>
                  <w:sz w:val="22"/>
                  <w:szCs w:val="28"/>
                  <w:highlight w:val="none"/>
                </w:rPr>
                <m:t>污水处理量</m:t>
              </m:r>
              <m:r>
                <m:rPr>
                  <m:sty m:val="p"/>
                </m:rPr>
                <w:rPr>
                  <w:rFonts w:hint="eastAsia" w:ascii="Cambria Math" w:hAnsi="Cambria Math" w:eastAsia="仿宋_GB2312"/>
                  <w:sz w:val="22"/>
                  <w:szCs w:val="28"/>
                  <w:highlight w:val="none"/>
                </w:rPr>
                <m:t>（吨）</m:t>
              </m:r>
              <m:ctrlPr>
                <w:rPr>
                  <w:rFonts w:ascii="Cambria Math" w:hAnsi="Cambria Math" w:eastAsia="仿宋_GB2312"/>
                  <w:sz w:val="22"/>
                  <w:szCs w:val="28"/>
                  <w:highlight w:val="none"/>
                </w:rPr>
              </m:ctrlPr>
            </m:den>
          </m:f>
        </m:oMath>
      </m:oMathPara>
    </w:p>
    <w:p>
      <w:pPr>
        <w:keepNext w:val="0"/>
        <w:keepLines w:val="0"/>
        <w:pageBreakBefore w:val="0"/>
        <w:widowControl w:val="0"/>
        <w:kinsoku/>
        <w:wordWrap/>
        <w:overflowPunct/>
        <w:topLinePunct w:val="0"/>
        <w:autoSpaceDE/>
        <w:autoSpaceDN/>
        <w:bidi w:val="0"/>
        <w:adjustRightInd/>
        <w:snapToGrid/>
        <w:spacing w:line="594" w:lineRule="exact"/>
        <w:ind w:firstLine="562" w:firstLineChars="200"/>
        <w:textAlignment w:val="auto"/>
        <w:outlineLvl w:val="9"/>
        <w:rPr>
          <w:rFonts w:ascii="Times New Roman" w:hAnsi="Times New Roman" w:eastAsia="仿宋_GB2312" w:cs="Times New Roman"/>
          <w:sz w:val="28"/>
          <w:szCs w:val="28"/>
          <w:highlight w:val="none"/>
        </w:rPr>
      </w:pPr>
      <w:r>
        <w:rPr>
          <w:rFonts w:ascii="Times New Roman" w:hAnsi="Times New Roman" w:eastAsia="仿宋_GB2312" w:cs="Times New Roman"/>
          <w:b/>
          <w:sz w:val="28"/>
          <w:szCs w:val="28"/>
          <w:highlight w:val="none"/>
        </w:rPr>
        <w:t>1</w:t>
      </w:r>
      <w:r>
        <w:rPr>
          <w:rFonts w:hint="eastAsia" w:ascii="Times New Roman" w:hAnsi="Times New Roman" w:eastAsia="仿宋_GB2312" w:cs="Times New Roman"/>
          <w:b/>
          <w:sz w:val="28"/>
          <w:szCs w:val="28"/>
          <w:highlight w:val="none"/>
          <w:lang w:val="en-US" w:eastAsia="zh-CN"/>
        </w:rPr>
        <w:t>6</w:t>
      </w:r>
      <w:r>
        <w:rPr>
          <w:rFonts w:ascii="Times New Roman" w:hAnsi="Times New Roman" w:eastAsia="仿宋_GB2312" w:cs="Times New Roman"/>
          <w:b/>
          <w:sz w:val="28"/>
          <w:szCs w:val="28"/>
          <w:highlight w:val="none"/>
        </w:rPr>
        <w:t xml:space="preserve">. </w:t>
      </w:r>
      <w:r>
        <w:rPr>
          <w:rFonts w:hint="eastAsia" w:ascii="Times New Roman" w:hAnsi="Times New Roman" w:eastAsia="仿宋_GB2312" w:cs="Times New Roman"/>
          <w:b/>
          <w:sz w:val="28"/>
          <w:szCs w:val="28"/>
          <w:highlight w:val="none"/>
        </w:rPr>
        <w:t>工业固体废弃物综合利用率</w:t>
      </w:r>
      <w:r>
        <w:rPr>
          <w:rFonts w:ascii="Times New Roman" w:hAnsi="Times New Roman" w:eastAsia="仿宋_GB2312" w:cs="Times New Roman"/>
          <w:b/>
          <w:sz w:val="28"/>
          <w:szCs w:val="28"/>
          <w:highlight w:val="none"/>
        </w:rPr>
        <w:t>：</w:t>
      </w:r>
      <w:r>
        <w:rPr>
          <w:rFonts w:hint="eastAsia" w:ascii="Times New Roman" w:hAnsi="Times New Roman" w:eastAsia="仿宋_GB2312" w:cs="Times New Roman"/>
          <w:sz w:val="28"/>
          <w:szCs w:val="28"/>
          <w:highlight w:val="none"/>
        </w:rPr>
        <w:t>是指工业固体废弃物综合利用量占工业固体废弃物产生量（包括综合利用往年贮存量）的比例，工业固体废弃物综合利用量是指企业通过回收、加工、循环、交换等方式，从工业固体废弃物中提取或者使其转化为可以利用的资源、能源和其他原材料的工业固体废物量。</w:t>
      </w:r>
    </w:p>
    <w:p>
      <w:pPr>
        <w:keepNext w:val="0"/>
        <w:keepLines w:val="0"/>
        <w:pageBreakBefore w:val="0"/>
        <w:widowControl w:val="0"/>
        <w:kinsoku/>
        <w:wordWrap/>
        <w:overflowPunct/>
        <w:topLinePunct w:val="0"/>
        <w:autoSpaceDE/>
        <w:autoSpaceDN/>
        <w:bidi w:val="0"/>
        <w:adjustRightInd/>
        <w:snapToGrid/>
        <w:spacing w:line="594" w:lineRule="exact"/>
        <w:ind w:firstLine="0" w:firstLineChars="0"/>
        <w:textAlignment w:val="auto"/>
        <w:outlineLvl w:val="9"/>
        <w:rPr>
          <w:rFonts w:ascii="Times New Roman" w:hAnsi="Times New Roman" w:eastAsia="仿宋_GB2312" w:cs="Times New Roman"/>
          <w:sz w:val="28"/>
          <w:szCs w:val="28"/>
          <w:highlight w:val="none"/>
        </w:rPr>
      </w:pPr>
      <m:oMathPara>
        <m:oMath>
          <m:r>
            <m:rPr>
              <m:sty m:val="p"/>
            </m:rPr>
            <w:rPr>
              <w:rFonts w:hint="eastAsia" w:ascii="Cambria Math" w:hAnsi="Cambria Math" w:eastAsia="仿宋_GB2312"/>
              <w:sz w:val="22"/>
              <w:szCs w:val="28"/>
              <w:highlight w:val="none"/>
            </w:rPr>
            <m:t>工业固体废弃物综合利用率</m:t>
          </m:r>
          <m:r>
            <m:rPr>
              <m:sty m:val="p"/>
            </m:rPr>
            <w:rPr>
              <w:rFonts w:ascii="Cambria Math" w:hAnsi="Cambria Math" w:eastAsia="仿宋_GB2312"/>
              <w:sz w:val="22"/>
              <w:szCs w:val="28"/>
              <w:highlight w:val="none"/>
            </w:rPr>
            <m:t>=</m:t>
          </m:r>
          <m:f>
            <m:fPr>
              <m:ctrlPr>
                <w:rPr>
                  <w:rFonts w:ascii="Cambria Math" w:hAnsi="Cambria Math" w:eastAsia="仿宋_GB2312"/>
                  <w:sz w:val="22"/>
                  <w:szCs w:val="28"/>
                  <w:highlight w:val="none"/>
                </w:rPr>
              </m:ctrlPr>
            </m:fPr>
            <m:num>
              <m:r>
                <m:rPr>
                  <m:sty m:val="p"/>
                </m:rPr>
                <w:rPr>
                  <w:rFonts w:ascii="Cambria Math" w:hAnsi="Cambria Math" w:eastAsia="仿宋_GB2312"/>
                  <w:sz w:val="22"/>
                  <w:szCs w:val="28"/>
                  <w:highlight w:val="none"/>
                </w:rPr>
                <m:t>工业固体废弃物综合利用量</m:t>
              </m:r>
              <m:r>
                <m:rPr>
                  <m:sty m:val="p"/>
                </m:rPr>
                <w:rPr>
                  <w:rFonts w:hint="eastAsia" w:ascii="Cambria Math" w:hAnsi="Cambria Math" w:eastAsia="仿宋_GB2312"/>
                  <w:sz w:val="22"/>
                  <w:szCs w:val="28"/>
                  <w:highlight w:val="none"/>
                </w:rPr>
                <m:t>（吨）</m:t>
              </m:r>
              <m:ctrlPr>
                <w:rPr>
                  <w:rFonts w:ascii="Cambria Math" w:hAnsi="Cambria Math" w:eastAsia="仿宋_GB2312"/>
                  <w:sz w:val="22"/>
                  <w:szCs w:val="28"/>
                  <w:highlight w:val="none"/>
                </w:rPr>
              </m:ctrlPr>
            </m:num>
            <m:den>
              <m:r>
                <m:rPr>
                  <m:sty m:val="p"/>
                </m:rPr>
                <w:rPr>
                  <w:rFonts w:ascii="Cambria Math" w:hAnsi="Cambria Math" w:eastAsia="仿宋_GB2312"/>
                  <w:sz w:val="22"/>
                  <w:szCs w:val="28"/>
                  <w:highlight w:val="none"/>
                </w:rPr>
                <m:t>工业固体废物产生量+综合利用往年贮存量</m:t>
              </m:r>
              <m:ctrlPr>
                <w:rPr>
                  <w:rFonts w:ascii="Cambria Math" w:hAnsi="Cambria Math" w:eastAsia="仿宋_GB2312"/>
                  <w:sz w:val="22"/>
                  <w:szCs w:val="28"/>
                  <w:highlight w:val="none"/>
                </w:rPr>
              </m:ctrlPr>
            </m:den>
          </m:f>
        </m:oMath>
      </m:oMathPara>
    </w:p>
    <w:p>
      <w:pPr>
        <w:keepNext w:val="0"/>
        <w:keepLines w:val="0"/>
        <w:pageBreakBefore w:val="0"/>
        <w:widowControl w:val="0"/>
        <w:kinsoku/>
        <w:wordWrap/>
        <w:overflowPunct/>
        <w:topLinePunct w:val="0"/>
        <w:autoSpaceDE/>
        <w:autoSpaceDN/>
        <w:bidi w:val="0"/>
        <w:adjustRightInd/>
        <w:snapToGrid/>
        <w:spacing w:line="594" w:lineRule="exact"/>
        <w:ind w:firstLine="562" w:firstLineChars="200"/>
        <w:textAlignment w:val="auto"/>
        <w:outlineLvl w:val="9"/>
        <w:rPr>
          <w:rFonts w:ascii="Times New Roman" w:hAnsi="Times New Roman" w:eastAsia="仿宋_GB2312" w:cs="Times New Roman"/>
          <w:sz w:val="28"/>
          <w:szCs w:val="28"/>
          <w:highlight w:val="none"/>
        </w:rPr>
      </w:pPr>
      <w:r>
        <w:rPr>
          <w:rFonts w:ascii="Times New Roman" w:hAnsi="Times New Roman" w:eastAsia="仿宋_GB2312" w:cs="Times New Roman"/>
          <w:b/>
          <w:sz w:val="28"/>
          <w:szCs w:val="28"/>
          <w:highlight w:val="none"/>
        </w:rPr>
        <w:t>1</w:t>
      </w:r>
      <w:r>
        <w:rPr>
          <w:rFonts w:hint="eastAsia" w:ascii="Times New Roman" w:hAnsi="Times New Roman" w:eastAsia="仿宋_GB2312" w:cs="Times New Roman"/>
          <w:b/>
          <w:sz w:val="28"/>
          <w:szCs w:val="28"/>
          <w:highlight w:val="none"/>
          <w:lang w:val="en-US" w:eastAsia="zh-CN"/>
        </w:rPr>
        <w:t>7</w:t>
      </w:r>
      <w:r>
        <w:rPr>
          <w:rFonts w:ascii="Times New Roman" w:hAnsi="Times New Roman" w:eastAsia="仿宋_GB2312" w:cs="Times New Roman"/>
          <w:b/>
          <w:sz w:val="28"/>
          <w:szCs w:val="28"/>
          <w:highlight w:val="none"/>
        </w:rPr>
        <w:t xml:space="preserve">. </w:t>
      </w:r>
      <w:r>
        <w:rPr>
          <w:rFonts w:hint="eastAsia" w:ascii="Times New Roman" w:hAnsi="Times New Roman" w:eastAsia="仿宋_GB2312" w:cs="Times New Roman"/>
          <w:b/>
          <w:sz w:val="28"/>
          <w:szCs w:val="28"/>
          <w:highlight w:val="none"/>
        </w:rPr>
        <w:t>绿色产业增加值占园区工业总产值比例</w:t>
      </w:r>
      <w:r>
        <w:rPr>
          <w:rFonts w:ascii="Times New Roman" w:hAnsi="Times New Roman" w:eastAsia="仿宋_GB2312" w:cs="Times New Roman"/>
          <w:b/>
          <w:sz w:val="28"/>
          <w:szCs w:val="28"/>
          <w:highlight w:val="none"/>
        </w:rPr>
        <w:t>：</w:t>
      </w:r>
      <w:r>
        <w:rPr>
          <w:rFonts w:hint="eastAsia" w:ascii="Times New Roman" w:hAnsi="Times New Roman" w:eastAsia="仿宋_GB2312" w:cs="Times New Roman"/>
          <w:sz w:val="28"/>
          <w:szCs w:val="28"/>
          <w:highlight w:val="none"/>
        </w:rPr>
        <w:t>园区内绿色产业的增加值与园区工业总产值的比值。其中，绿色产业增加值是依据国家统计局《战略性新兴产业分类（2012)》(试行)中关于节能环保产业和新能源产业的具体分类统计得到。</w:t>
      </w:r>
    </w:p>
    <w:p>
      <w:pPr>
        <w:keepNext w:val="0"/>
        <w:keepLines w:val="0"/>
        <w:pageBreakBefore w:val="0"/>
        <w:widowControl w:val="0"/>
        <w:kinsoku/>
        <w:wordWrap/>
        <w:overflowPunct/>
        <w:topLinePunct w:val="0"/>
        <w:autoSpaceDE/>
        <w:autoSpaceDN/>
        <w:bidi w:val="0"/>
        <w:adjustRightInd/>
        <w:snapToGrid/>
        <w:spacing w:line="594" w:lineRule="exact"/>
        <w:ind w:firstLine="0" w:firstLineChars="0"/>
        <w:textAlignment w:val="auto"/>
        <w:outlineLvl w:val="9"/>
        <w:rPr>
          <w:rFonts w:ascii="Times New Roman" w:hAnsi="Times New Roman" w:eastAsia="仿宋_GB2312" w:cs="Times New Roman"/>
          <w:sz w:val="28"/>
          <w:szCs w:val="28"/>
          <w:highlight w:val="none"/>
        </w:rPr>
      </w:pPr>
      <m:oMathPara>
        <m:oMath>
          <m:r>
            <m:rPr>
              <m:sty m:val="p"/>
            </m:rPr>
            <w:rPr>
              <w:rFonts w:hint="eastAsia" w:ascii="Cambria Math" w:hAnsi="Cambria Math" w:eastAsia="仿宋_GB2312"/>
              <w:sz w:val="22"/>
              <w:szCs w:val="28"/>
              <w:highlight w:val="none"/>
            </w:rPr>
            <m:t>绿色产业增加值占园区工业总产值比例</m:t>
          </m:r>
          <m:r>
            <m:rPr>
              <m:sty m:val="p"/>
            </m:rPr>
            <w:rPr>
              <w:rFonts w:ascii="Cambria Math" w:hAnsi="Cambria Math" w:eastAsia="仿宋_GB2312"/>
              <w:sz w:val="22"/>
              <w:szCs w:val="28"/>
              <w:highlight w:val="none"/>
            </w:rPr>
            <m:t>=</m:t>
          </m:r>
          <m:f>
            <m:fPr>
              <m:ctrlPr>
                <w:rPr>
                  <w:rFonts w:ascii="Cambria Math" w:hAnsi="Cambria Math" w:eastAsia="仿宋_GB2312"/>
                  <w:sz w:val="22"/>
                  <w:szCs w:val="28"/>
                  <w:highlight w:val="none"/>
                </w:rPr>
              </m:ctrlPr>
            </m:fPr>
            <m:num>
              <m:r>
                <m:rPr>
                  <m:sty m:val="p"/>
                </m:rPr>
                <w:rPr>
                  <w:rFonts w:ascii="Cambria Math" w:hAnsi="Cambria Math" w:eastAsia="仿宋_GB2312"/>
                  <w:sz w:val="22"/>
                  <w:szCs w:val="28"/>
                  <w:highlight w:val="none"/>
                </w:rPr>
                <m:t>绿色产业的增加值</m:t>
              </m:r>
              <m:r>
                <m:rPr>
                  <m:sty m:val="p"/>
                </m:rPr>
                <w:rPr>
                  <w:rFonts w:hint="eastAsia" w:ascii="Cambria Math" w:hAnsi="Cambria Math" w:eastAsia="仿宋_GB2312"/>
                  <w:sz w:val="22"/>
                  <w:szCs w:val="28"/>
                  <w:highlight w:val="none"/>
                </w:rPr>
                <m:t>（万元）</m:t>
              </m:r>
              <m:ctrlPr>
                <w:rPr>
                  <w:rFonts w:ascii="Cambria Math" w:hAnsi="Cambria Math" w:eastAsia="仿宋_GB2312"/>
                  <w:sz w:val="22"/>
                  <w:szCs w:val="28"/>
                  <w:highlight w:val="none"/>
                </w:rPr>
              </m:ctrlPr>
            </m:num>
            <m:den>
              <m:r>
                <m:rPr>
                  <m:sty m:val="p"/>
                </m:rPr>
                <w:rPr>
                  <w:rFonts w:ascii="Cambria Math" w:hAnsi="Cambria Math" w:eastAsia="仿宋_GB2312"/>
                  <w:sz w:val="22"/>
                  <w:szCs w:val="28"/>
                  <w:highlight w:val="none"/>
                </w:rPr>
                <m:t>园区工业总产值</m:t>
              </m:r>
              <m:r>
                <m:rPr>
                  <m:sty m:val="p"/>
                </m:rPr>
                <w:rPr>
                  <w:rFonts w:hint="eastAsia" w:ascii="Cambria Math" w:hAnsi="Cambria Math" w:eastAsia="仿宋_GB2312"/>
                  <w:sz w:val="22"/>
                  <w:szCs w:val="28"/>
                  <w:highlight w:val="none"/>
                </w:rPr>
                <m:t>（万元）</m:t>
              </m:r>
              <m:ctrlPr>
                <w:rPr>
                  <w:rFonts w:ascii="Cambria Math" w:hAnsi="Cambria Math" w:eastAsia="仿宋_GB2312"/>
                  <w:sz w:val="22"/>
                  <w:szCs w:val="28"/>
                  <w:highlight w:val="none"/>
                </w:rPr>
              </m:ctrlPr>
            </m:den>
          </m:f>
        </m:oMath>
      </m:oMathPara>
    </w:p>
    <w:p>
      <w:pPr>
        <w:keepNext w:val="0"/>
        <w:keepLines w:val="0"/>
        <w:pageBreakBefore w:val="0"/>
        <w:widowControl w:val="0"/>
        <w:kinsoku/>
        <w:wordWrap/>
        <w:overflowPunct/>
        <w:topLinePunct w:val="0"/>
        <w:autoSpaceDE/>
        <w:autoSpaceDN/>
        <w:bidi w:val="0"/>
        <w:adjustRightInd/>
        <w:snapToGrid/>
        <w:spacing w:line="594" w:lineRule="exact"/>
        <w:ind w:firstLine="562" w:firstLineChars="200"/>
        <w:textAlignment w:val="auto"/>
        <w:outlineLvl w:val="9"/>
        <w:rPr>
          <w:rFonts w:ascii="Times New Roman" w:hAnsi="Times New Roman" w:eastAsia="仿宋_GB2312" w:cs="Times New Roman"/>
          <w:sz w:val="28"/>
          <w:szCs w:val="28"/>
          <w:highlight w:val="none"/>
        </w:rPr>
      </w:pPr>
      <w:r>
        <w:rPr>
          <w:rFonts w:ascii="Times New Roman" w:hAnsi="Times New Roman" w:eastAsia="仿宋_GB2312" w:cs="Times New Roman"/>
          <w:b/>
          <w:sz w:val="28"/>
          <w:szCs w:val="28"/>
          <w:highlight w:val="none"/>
        </w:rPr>
        <w:t>1</w:t>
      </w:r>
      <w:r>
        <w:rPr>
          <w:rFonts w:hint="eastAsia" w:ascii="Times New Roman" w:hAnsi="Times New Roman" w:eastAsia="仿宋_GB2312" w:cs="Times New Roman"/>
          <w:b/>
          <w:sz w:val="28"/>
          <w:szCs w:val="28"/>
          <w:highlight w:val="none"/>
          <w:lang w:val="en-US" w:eastAsia="zh-CN"/>
        </w:rPr>
        <w:t>8</w:t>
      </w:r>
      <w:r>
        <w:rPr>
          <w:rFonts w:ascii="Times New Roman" w:hAnsi="Times New Roman" w:eastAsia="仿宋_GB2312" w:cs="Times New Roman"/>
          <w:b/>
          <w:sz w:val="28"/>
          <w:szCs w:val="28"/>
          <w:highlight w:val="none"/>
        </w:rPr>
        <w:t xml:space="preserve">. </w:t>
      </w:r>
      <w:r>
        <w:rPr>
          <w:rFonts w:hint="eastAsia" w:ascii="Times New Roman" w:hAnsi="Times New Roman" w:eastAsia="仿宋_GB2312" w:cs="Times New Roman"/>
          <w:b/>
          <w:sz w:val="28"/>
          <w:szCs w:val="28"/>
          <w:highlight w:val="none"/>
        </w:rPr>
        <w:t>绿色工厂申报比例</w:t>
      </w:r>
      <w:r>
        <w:rPr>
          <w:rFonts w:ascii="Times New Roman" w:hAnsi="Times New Roman" w:eastAsia="仿宋_GB2312" w:cs="Times New Roman"/>
          <w:b/>
          <w:sz w:val="28"/>
          <w:szCs w:val="28"/>
          <w:highlight w:val="none"/>
        </w:rPr>
        <w:t>：</w:t>
      </w:r>
      <w:r>
        <w:rPr>
          <w:rFonts w:hint="eastAsia" w:ascii="Times New Roman" w:hAnsi="Times New Roman" w:eastAsia="仿宋_GB2312" w:cs="Times New Roman"/>
          <w:sz w:val="28"/>
          <w:szCs w:val="28"/>
          <w:highlight w:val="none"/>
        </w:rPr>
        <w:t>是指重点工业企业申报绿色工厂的数量与工厂总数量的比值。绿色工厂是指实现了用地集约化、原料无害化、生产洁净化、废物资源化、能源低碳化的工厂。</w:t>
      </w:r>
    </w:p>
    <w:p>
      <w:pPr>
        <w:keepNext w:val="0"/>
        <w:keepLines w:val="0"/>
        <w:pageBreakBefore w:val="0"/>
        <w:widowControl w:val="0"/>
        <w:kinsoku/>
        <w:wordWrap/>
        <w:overflowPunct/>
        <w:topLinePunct w:val="0"/>
        <w:autoSpaceDE/>
        <w:autoSpaceDN/>
        <w:bidi w:val="0"/>
        <w:adjustRightInd/>
        <w:snapToGrid/>
        <w:spacing w:line="594" w:lineRule="exact"/>
        <w:ind w:firstLine="0" w:firstLineChars="0"/>
        <w:textAlignment w:val="auto"/>
        <w:outlineLvl w:val="9"/>
        <w:rPr>
          <w:rFonts w:ascii="仿宋_GB2312" w:hAnsi="仿宋_GB2312" w:eastAsia="仿宋_GB2312" w:cs="仿宋_GB2312"/>
          <w:sz w:val="28"/>
          <w:szCs w:val="28"/>
          <w:highlight w:val="none"/>
        </w:rPr>
      </w:pPr>
      <m:oMathPara>
        <m:oMath>
          <m:r>
            <m:rPr>
              <m:sty m:val="p"/>
            </m:rPr>
            <w:rPr>
              <w:rFonts w:hint="eastAsia" w:ascii="Cambria Math" w:hAnsi="Cambria Math" w:eastAsia="仿宋_GB2312"/>
              <w:sz w:val="22"/>
              <w:szCs w:val="28"/>
              <w:highlight w:val="none"/>
            </w:rPr>
            <m:t>绿色工厂申报比例</m:t>
          </m:r>
          <m:r>
            <m:rPr>
              <m:sty m:val="p"/>
            </m:rPr>
            <w:rPr>
              <w:rFonts w:ascii="Cambria Math" w:hAnsi="Cambria Math" w:eastAsia="仿宋_GB2312"/>
              <w:sz w:val="22"/>
              <w:szCs w:val="28"/>
              <w:highlight w:val="none"/>
            </w:rPr>
            <m:t>=</m:t>
          </m:r>
          <m:f>
            <m:fPr>
              <m:ctrlPr>
                <w:rPr>
                  <w:rFonts w:ascii="Cambria Math" w:hAnsi="Cambria Math" w:eastAsia="仿宋_GB2312"/>
                  <w:sz w:val="22"/>
                  <w:szCs w:val="28"/>
                  <w:highlight w:val="none"/>
                </w:rPr>
              </m:ctrlPr>
            </m:fPr>
            <m:num>
              <m:r>
                <m:rPr>
                  <m:sty m:val="p"/>
                </m:rPr>
                <w:rPr>
                  <w:rFonts w:ascii="Cambria Math" w:hAnsi="Cambria Math" w:eastAsia="仿宋_GB2312"/>
                  <w:sz w:val="22"/>
                  <w:szCs w:val="28"/>
                  <w:highlight w:val="none"/>
                </w:rPr>
                <m:t>重点工业企业申报数量</m:t>
              </m:r>
              <m:ctrlPr>
                <w:rPr>
                  <w:rFonts w:ascii="Cambria Math" w:hAnsi="Cambria Math" w:eastAsia="仿宋_GB2312"/>
                  <w:sz w:val="22"/>
                  <w:szCs w:val="28"/>
                  <w:highlight w:val="none"/>
                </w:rPr>
              </m:ctrlPr>
            </m:num>
            <m:den>
              <m:r>
                <m:rPr>
                  <m:sty m:val="p"/>
                </m:rPr>
                <w:rPr>
                  <w:rFonts w:ascii="Cambria Math" w:hAnsi="Cambria Math" w:eastAsia="仿宋_GB2312"/>
                  <w:sz w:val="22"/>
                  <w:szCs w:val="28"/>
                  <w:highlight w:val="none"/>
                </w:rPr>
                <m:t>工厂总数量</m:t>
              </m:r>
              <m:ctrlPr>
                <w:rPr>
                  <w:rFonts w:ascii="Cambria Math" w:hAnsi="Cambria Math" w:eastAsia="仿宋_GB2312"/>
                  <w:sz w:val="22"/>
                  <w:szCs w:val="28"/>
                  <w:highlight w:val="none"/>
                </w:rPr>
              </m:ctrlPr>
            </m:den>
          </m:f>
        </m:oMath>
      </m:oMathPara>
    </w:p>
    <w:p>
      <w:pPr>
        <w:keepNext w:val="0"/>
        <w:keepLines w:val="0"/>
        <w:pageBreakBefore w:val="0"/>
        <w:widowControl w:val="0"/>
        <w:kinsoku/>
        <w:wordWrap/>
        <w:overflowPunct/>
        <w:topLinePunct w:val="0"/>
        <w:autoSpaceDE/>
        <w:autoSpaceDN/>
        <w:bidi w:val="0"/>
        <w:adjustRightInd/>
        <w:snapToGrid/>
        <w:spacing w:line="594" w:lineRule="exact"/>
        <w:ind w:firstLine="562" w:firstLineChars="200"/>
        <w:textAlignment w:val="auto"/>
        <w:outlineLvl w:val="9"/>
        <w:rPr>
          <w:rFonts w:ascii="Times New Roman" w:hAnsi="Times New Roman" w:eastAsia="仿宋_GB2312" w:cs="Times New Roman"/>
          <w:sz w:val="28"/>
          <w:szCs w:val="28"/>
          <w:highlight w:val="none"/>
        </w:rPr>
      </w:pPr>
      <w:r>
        <w:rPr>
          <w:rFonts w:ascii="Times New Roman" w:hAnsi="Times New Roman" w:eastAsia="仿宋_GB2312" w:cs="Times New Roman"/>
          <w:b/>
          <w:sz w:val="28"/>
          <w:szCs w:val="28"/>
          <w:highlight w:val="none"/>
        </w:rPr>
        <w:t>1</w:t>
      </w:r>
      <w:r>
        <w:rPr>
          <w:rFonts w:hint="eastAsia" w:ascii="Times New Roman" w:hAnsi="Times New Roman" w:eastAsia="仿宋_GB2312" w:cs="Times New Roman"/>
          <w:b/>
          <w:sz w:val="28"/>
          <w:szCs w:val="28"/>
          <w:highlight w:val="none"/>
          <w:lang w:val="en-US" w:eastAsia="zh-CN"/>
        </w:rPr>
        <w:t>9</w:t>
      </w:r>
      <w:r>
        <w:rPr>
          <w:rFonts w:ascii="Times New Roman" w:hAnsi="Times New Roman" w:eastAsia="仿宋_GB2312" w:cs="Times New Roman"/>
          <w:b/>
          <w:sz w:val="28"/>
          <w:szCs w:val="28"/>
          <w:highlight w:val="none"/>
        </w:rPr>
        <w:t xml:space="preserve">. </w:t>
      </w:r>
      <w:r>
        <w:rPr>
          <w:rFonts w:hint="eastAsia" w:ascii="Times New Roman" w:hAnsi="Times New Roman" w:eastAsia="仿宋_GB2312" w:cs="Times New Roman"/>
          <w:b/>
          <w:sz w:val="28"/>
          <w:szCs w:val="28"/>
          <w:highlight w:val="none"/>
        </w:rPr>
        <w:t>低碳零碳技术领域专利新增数量</w:t>
      </w:r>
      <w:r>
        <w:rPr>
          <w:rFonts w:ascii="Times New Roman" w:hAnsi="Times New Roman" w:eastAsia="仿宋_GB2312" w:cs="Times New Roman"/>
          <w:b/>
          <w:sz w:val="28"/>
          <w:szCs w:val="28"/>
          <w:highlight w:val="none"/>
        </w:rPr>
        <w:t>：</w:t>
      </w:r>
      <w:r>
        <w:rPr>
          <w:rFonts w:ascii="Times New Roman" w:hAnsi="Times New Roman" w:eastAsia="仿宋_GB2312" w:cs="Times New Roman"/>
          <w:sz w:val="28"/>
          <w:szCs w:val="28"/>
          <w:highlight w:val="none"/>
        </w:rPr>
        <w:t>是指</w:t>
      </w:r>
      <w:r>
        <w:rPr>
          <w:rFonts w:hint="eastAsia" w:ascii="Times New Roman" w:hAnsi="Times New Roman" w:eastAsia="仿宋_GB2312" w:cs="Times New Roman"/>
          <w:sz w:val="28"/>
          <w:szCs w:val="28"/>
          <w:highlight w:val="none"/>
        </w:rPr>
        <w:t>与低碳、零碳能源技术相关的发明专利新增数量，是反映低碳技术领域创新能力的主要指标。</w:t>
      </w:r>
    </w:p>
    <w:p>
      <w:pPr>
        <w:keepNext w:val="0"/>
        <w:keepLines w:val="0"/>
        <w:pageBreakBefore w:val="0"/>
        <w:widowControl w:val="0"/>
        <w:kinsoku/>
        <w:wordWrap/>
        <w:overflowPunct/>
        <w:topLinePunct w:val="0"/>
        <w:autoSpaceDE/>
        <w:autoSpaceDN/>
        <w:bidi w:val="0"/>
        <w:adjustRightInd/>
        <w:snapToGrid/>
        <w:spacing w:line="594" w:lineRule="exact"/>
        <w:ind w:firstLine="562" w:firstLineChars="200"/>
        <w:textAlignment w:val="auto"/>
        <w:outlineLvl w:val="9"/>
        <w:rPr>
          <w:rFonts w:ascii="Times New Roman" w:hAnsi="Times New Roman" w:eastAsia="仿宋_GB2312" w:cs="Times New Roman"/>
          <w:sz w:val="28"/>
          <w:szCs w:val="28"/>
          <w:highlight w:val="none"/>
        </w:rPr>
      </w:pPr>
      <w:r>
        <w:rPr>
          <w:rFonts w:hint="eastAsia" w:ascii="Times New Roman" w:hAnsi="Times New Roman" w:eastAsia="仿宋_GB2312" w:cs="Times New Roman"/>
          <w:b/>
          <w:sz w:val="28"/>
          <w:szCs w:val="28"/>
          <w:highlight w:val="none"/>
          <w:lang w:val="en-US" w:eastAsia="zh-CN"/>
        </w:rPr>
        <w:t>20</w:t>
      </w:r>
      <w:r>
        <w:rPr>
          <w:rFonts w:ascii="Times New Roman" w:hAnsi="Times New Roman" w:eastAsia="仿宋_GB2312" w:cs="Times New Roman"/>
          <w:b/>
          <w:sz w:val="28"/>
          <w:szCs w:val="28"/>
          <w:highlight w:val="none"/>
        </w:rPr>
        <w:t xml:space="preserve">. </w:t>
      </w:r>
      <w:r>
        <w:rPr>
          <w:rFonts w:hint="eastAsia" w:ascii="Times New Roman" w:hAnsi="Times New Roman" w:eastAsia="仿宋_GB2312" w:cs="Times New Roman"/>
          <w:b/>
          <w:sz w:val="28"/>
          <w:szCs w:val="28"/>
          <w:highlight w:val="none"/>
        </w:rPr>
        <w:t>碳排放监测系统</w:t>
      </w:r>
      <w:r>
        <w:rPr>
          <w:rFonts w:ascii="Times New Roman" w:hAnsi="Times New Roman" w:eastAsia="仿宋_GB2312" w:cs="Times New Roman"/>
          <w:b/>
          <w:sz w:val="28"/>
          <w:szCs w:val="28"/>
          <w:highlight w:val="none"/>
        </w:rPr>
        <w:t>：</w:t>
      </w:r>
      <w:r>
        <w:rPr>
          <w:rFonts w:hint="eastAsia" w:ascii="Times New Roman" w:hAnsi="Times New Roman" w:eastAsia="仿宋_GB2312" w:cs="Times New Roman"/>
          <w:sz w:val="28"/>
          <w:szCs w:val="28"/>
          <w:highlight w:val="none"/>
        </w:rPr>
        <w:t>是指通过综合观测、数值模拟、统计分析等手段，对能源活动、工业过程等典型源排放的二氧化碳排放量进行监测的系统。</w:t>
      </w:r>
    </w:p>
    <w:p>
      <w:pPr>
        <w:keepNext w:val="0"/>
        <w:keepLines w:val="0"/>
        <w:pageBreakBefore w:val="0"/>
        <w:widowControl w:val="0"/>
        <w:kinsoku/>
        <w:wordWrap/>
        <w:overflowPunct/>
        <w:topLinePunct w:val="0"/>
        <w:autoSpaceDE/>
        <w:autoSpaceDN/>
        <w:bidi w:val="0"/>
        <w:adjustRightInd/>
        <w:snapToGrid/>
        <w:spacing w:line="594" w:lineRule="exact"/>
        <w:ind w:firstLine="562" w:firstLineChars="200"/>
        <w:textAlignment w:val="auto"/>
        <w:outlineLvl w:val="9"/>
        <w:rPr>
          <w:rFonts w:ascii="Times New Roman" w:hAnsi="Times New Roman" w:eastAsia="仿宋_GB2312" w:cs="Times New Roman"/>
          <w:sz w:val="28"/>
          <w:szCs w:val="28"/>
          <w:highlight w:val="none"/>
        </w:rPr>
      </w:pPr>
      <w:r>
        <w:rPr>
          <w:rFonts w:ascii="Times New Roman" w:hAnsi="Times New Roman" w:eastAsia="仿宋_GB2312" w:cs="Times New Roman"/>
          <w:b/>
          <w:sz w:val="28"/>
          <w:szCs w:val="28"/>
          <w:highlight w:val="none"/>
        </w:rPr>
        <w:t>2</w:t>
      </w:r>
      <w:r>
        <w:rPr>
          <w:rFonts w:hint="eastAsia" w:ascii="Times New Roman" w:hAnsi="Times New Roman" w:eastAsia="仿宋_GB2312" w:cs="Times New Roman"/>
          <w:b/>
          <w:sz w:val="28"/>
          <w:szCs w:val="28"/>
          <w:highlight w:val="none"/>
          <w:lang w:val="en-US" w:eastAsia="zh-CN"/>
        </w:rPr>
        <w:t>1</w:t>
      </w:r>
      <w:r>
        <w:rPr>
          <w:rFonts w:ascii="Times New Roman" w:hAnsi="Times New Roman" w:eastAsia="仿宋_GB2312" w:cs="Times New Roman"/>
          <w:b/>
          <w:sz w:val="28"/>
          <w:szCs w:val="28"/>
          <w:highlight w:val="none"/>
        </w:rPr>
        <w:t xml:space="preserve">. </w:t>
      </w:r>
      <w:r>
        <w:rPr>
          <w:rFonts w:hint="eastAsia" w:ascii="Times New Roman" w:hAnsi="Times New Roman" w:eastAsia="仿宋_GB2312" w:cs="Times New Roman"/>
          <w:b/>
          <w:sz w:val="28"/>
          <w:szCs w:val="28"/>
          <w:highlight w:val="none"/>
        </w:rPr>
        <w:t>碳披露</w:t>
      </w:r>
      <w:r>
        <w:rPr>
          <w:rFonts w:ascii="Times New Roman" w:hAnsi="Times New Roman" w:eastAsia="仿宋_GB2312" w:cs="Times New Roman"/>
          <w:b/>
          <w:sz w:val="28"/>
          <w:szCs w:val="28"/>
          <w:highlight w:val="none"/>
        </w:rPr>
        <w:t>：</w:t>
      </w:r>
      <w:r>
        <w:rPr>
          <w:rFonts w:ascii="Times New Roman" w:hAnsi="Times New Roman" w:eastAsia="仿宋_GB2312" w:cs="Times New Roman"/>
          <w:sz w:val="28"/>
          <w:szCs w:val="28"/>
          <w:highlight w:val="none"/>
        </w:rPr>
        <w:t>是</w:t>
      </w:r>
      <w:r>
        <w:rPr>
          <w:rFonts w:hint="eastAsia" w:ascii="Times New Roman" w:hAnsi="Times New Roman" w:eastAsia="仿宋_GB2312" w:cs="Times New Roman"/>
          <w:sz w:val="28"/>
          <w:szCs w:val="28"/>
          <w:highlight w:val="none"/>
        </w:rPr>
        <w:t>指每年定期对外公布园区碳排放情况。</w:t>
      </w:r>
    </w:p>
    <w:p>
      <w:pPr>
        <w:keepNext w:val="0"/>
        <w:keepLines w:val="0"/>
        <w:pageBreakBefore w:val="0"/>
        <w:widowControl w:val="0"/>
        <w:kinsoku/>
        <w:wordWrap/>
        <w:overflowPunct/>
        <w:topLinePunct w:val="0"/>
        <w:autoSpaceDE/>
        <w:autoSpaceDN/>
        <w:bidi w:val="0"/>
        <w:adjustRightInd/>
        <w:snapToGrid/>
        <w:spacing w:line="594" w:lineRule="exact"/>
        <w:ind w:firstLine="562" w:firstLineChars="200"/>
        <w:textAlignment w:val="auto"/>
        <w:outlineLvl w:val="9"/>
        <w:rPr>
          <w:rFonts w:hint="eastAsia" w:ascii="Times New Roman" w:hAnsi="Times New Roman" w:eastAsia="仿宋_GB2312" w:cs="Times New Roman"/>
          <w:sz w:val="28"/>
          <w:szCs w:val="28"/>
          <w:highlight w:val="none"/>
        </w:rPr>
      </w:pPr>
      <w:r>
        <w:rPr>
          <w:rFonts w:ascii="Times New Roman" w:hAnsi="Times New Roman" w:eastAsia="仿宋_GB2312" w:cs="Times New Roman"/>
          <w:b/>
          <w:sz w:val="28"/>
          <w:szCs w:val="28"/>
          <w:highlight w:val="none"/>
        </w:rPr>
        <w:t>2</w:t>
      </w:r>
      <w:r>
        <w:rPr>
          <w:rFonts w:hint="eastAsia" w:ascii="Times New Roman" w:hAnsi="Times New Roman" w:eastAsia="仿宋_GB2312" w:cs="Times New Roman"/>
          <w:b/>
          <w:sz w:val="28"/>
          <w:szCs w:val="28"/>
          <w:highlight w:val="none"/>
          <w:lang w:val="en-US" w:eastAsia="zh-CN"/>
        </w:rPr>
        <w:t>2</w:t>
      </w:r>
      <w:r>
        <w:rPr>
          <w:rFonts w:ascii="Times New Roman" w:hAnsi="Times New Roman" w:eastAsia="仿宋_GB2312" w:cs="Times New Roman"/>
          <w:b/>
          <w:sz w:val="28"/>
          <w:szCs w:val="28"/>
          <w:highlight w:val="none"/>
        </w:rPr>
        <w:t xml:space="preserve">. </w:t>
      </w:r>
      <w:r>
        <w:rPr>
          <w:rFonts w:hint="eastAsia" w:ascii="Times New Roman" w:hAnsi="Times New Roman" w:eastAsia="仿宋_GB2312" w:cs="Times New Roman"/>
          <w:b/>
          <w:sz w:val="28"/>
          <w:szCs w:val="28"/>
          <w:highlight w:val="none"/>
        </w:rPr>
        <w:t>低碳宣传教育活动</w:t>
      </w:r>
      <w:r>
        <w:rPr>
          <w:rFonts w:ascii="Times New Roman" w:hAnsi="Times New Roman" w:eastAsia="仿宋_GB2312" w:cs="Times New Roman"/>
          <w:b/>
          <w:sz w:val="28"/>
          <w:szCs w:val="28"/>
          <w:highlight w:val="none"/>
        </w:rPr>
        <w:t>：</w:t>
      </w:r>
      <w:r>
        <w:rPr>
          <w:rFonts w:ascii="Times New Roman" w:hAnsi="Times New Roman" w:eastAsia="仿宋_GB2312" w:cs="Times New Roman"/>
          <w:sz w:val="28"/>
          <w:szCs w:val="28"/>
          <w:highlight w:val="none"/>
        </w:rPr>
        <w:t>是</w:t>
      </w:r>
      <w:r>
        <w:rPr>
          <w:rFonts w:hint="eastAsia" w:ascii="Times New Roman" w:hAnsi="Times New Roman" w:eastAsia="仿宋_GB2312" w:cs="Times New Roman"/>
          <w:sz w:val="28"/>
          <w:szCs w:val="28"/>
          <w:highlight w:val="none"/>
        </w:rPr>
        <w:t>指每年组织相关低碳培训或承办相关低碳活动情况。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仿宋_GB2312" w:hAnsi="仿宋_GB2312" w:eastAsia="仿宋_GB2312" w:cs="仿宋_GB2312"/>
          <w:sz w:val="32"/>
          <w:szCs w:val="32"/>
          <w:highlight w:val="none"/>
        </w:rPr>
        <w:sectPr>
          <w:footerReference r:id="rId10" w:type="default"/>
          <w:pgSz w:w="11906" w:h="16838"/>
          <w:pgMar w:top="1984" w:right="1531" w:bottom="1701" w:left="1531" w:header="851" w:footer="1361" w:gutter="0"/>
          <w:pgBorders>
            <w:top w:val="none" w:sz="0" w:space="0"/>
            <w:left w:val="none" w:sz="0" w:space="0"/>
            <w:bottom w:val="none" w:sz="0" w:space="0"/>
            <w:right w:val="none" w:sz="0" w:space="0"/>
          </w:pgBorders>
          <w:pgNumType w:fmt="decimal"/>
          <w:cols w:space="0" w:num="1"/>
          <w:rtlGutter w:val="0"/>
          <w:docGrid w:type="lines" w:linePitch="438" w:charSpace="0"/>
        </w:sectPr>
      </w:pPr>
    </w:p>
    <w:p>
      <w:pPr>
        <w:spacing w:line="600" w:lineRule="exact"/>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附</w:t>
      </w:r>
      <w:r>
        <w:rPr>
          <w:rFonts w:hint="eastAsia" w:ascii="黑体" w:hAnsi="黑体" w:eastAsia="黑体" w:cs="黑体"/>
          <w:sz w:val="32"/>
          <w:szCs w:val="32"/>
          <w:highlight w:val="none"/>
          <w:lang w:val="en-US" w:eastAsia="zh-CN"/>
        </w:rPr>
        <w:t>件5</w:t>
      </w:r>
    </w:p>
    <w:p>
      <w:pPr>
        <w:spacing w:line="600" w:lineRule="exact"/>
        <w:jc w:val="center"/>
        <w:rPr>
          <w:rFonts w:ascii="方正小标宋简体" w:hAnsi="方正小标宋简体" w:eastAsia="方正小标宋简体" w:cs="方正小标宋简体"/>
          <w:sz w:val="44"/>
          <w:szCs w:val="44"/>
          <w:highlight w:val="none"/>
        </w:rPr>
      </w:pPr>
    </w:p>
    <w:p>
      <w:pPr>
        <w:spacing w:line="600" w:lineRule="exact"/>
        <w:jc w:val="center"/>
        <w:rPr>
          <w:rFonts w:ascii="方正小标宋简体" w:hAnsi="方正小标宋简体" w:eastAsia="方正小标宋简体" w:cs="方正小标宋简体"/>
          <w:sz w:val="44"/>
          <w:szCs w:val="44"/>
          <w:highlight w:val="none"/>
        </w:rPr>
      </w:pPr>
      <w:r>
        <w:rPr>
          <w:rFonts w:ascii="方正小标宋简体" w:hAnsi="方正小标宋简体" w:eastAsia="方正小标宋简体" w:cs="方正小标宋简体"/>
          <w:sz w:val="44"/>
          <w:szCs w:val="44"/>
          <w:highlight w:val="none"/>
        </w:rPr>
        <w:t>碳排放核算方法</w:t>
      </w:r>
    </w:p>
    <w:p/>
    <w:p>
      <w:pPr>
        <w:numPr>
          <w:ilvl w:val="0"/>
          <w:numId w:val="4"/>
        </w:numPr>
        <w:spacing w:line="600" w:lineRule="exact"/>
        <w:ind w:left="630"/>
        <w:rPr>
          <w:rFonts w:ascii="黑体" w:hAnsi="黑体" w:eastAsia="黑体" w:cs="黑体"/>
          <w:sz w:val="32"/>
          <w:szCs w:val="32"/>
          <w:highlight w:val="none"/>
        </w:rPr>
      </w:pPr>
      <w:r>
        <w:rPr>
          <w:rFonts w:hint="eastAsia" w:ascii="黑体" w:hAnsi="黑体" w:eastAsia="黑体" w:cs="黑体"/>
          <w:sz w:val="32"/>
          <w:szCs w:val="32"/>
          <w:highlight w:val="none"/>
        </w:rPr>
        <w:t>核算周期</w:t>
      </w:r>
    </w:p>
    <w:p>
      <w:pPr>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以一年为核算周期。</w:t>
      </w:r>
    </w:p>
    <w:p>
      <w:pPr>
        <w:numPr>
          <w:ilvl w:val="0"/>
          <w:numId w:val="4"/>
        </w:numPr>
        <w:spacing w:line="600" w:lineRule="exact"/>
        <w:ind w:left="630"/>
        <w:rPr>
          <w:rFonts w:ascii="黑体" w:hAnsi="黑体" w:eastAsia="黑体" w:cs="黑体"/>
          <w:sz w:val="32"/>
          <w:szCs w:val="32"/>
          <w:highlight w:val="none"/>
        </w:rPr>
      </w:pPr>
      <w:r>
        <w:rPr>
          <w:rFonts w:hint="eastAsia" w:ascii="黑体" w:hAnsi="黑体" w:eastAsia="黑体" w:cs="黑体"/>
          <w:sz w:val="32"/>
          <w:szCs w:val="32"/>
          <w:highlight w:val="none"/>
        </w:rPr>
        <w:t>核算范围</w:t>
      </w:r>
    </w:p>
    <w:p>
      <w:pPr>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碳排放核算种类为CO</w:t>
      </w:r>
      <w:r>
        <w:rPr>
          <w:rFonts w:hint="eastAsia" w:ascii="仿宋_GB2312" w:hAnsi="仿宋_GB2312" w:eastAsia="仿宋_GB2312" w:cs="仿宋_GB2312"/>
          <w:sz w:val="32"/>
          <w:szCs w:val="32"/>
          <w:highlight w:val="none"/>
          <w:vertAlign w:val="subscript"/>
        </w:rPr>
        <w:t>2</w:t>
      </w:r>
      <w:r>
        <w:rPr>
          <w:rFonts w:hint="eastAsia" w:ascii="仿宋_GB2312" w:hAnsi="仿宋_GB2312" w:eastAsia="仿宋_GB2312" w:cs="仿宋_GB2312"/>
          <w:sz w:val="32"/>
          <w:szCs w:val="32"/>
          <w:highlight w:val="none"/>
        </w:rPr>
        <w:t>，主要考虑物理边界内能源活动产生的碳排放，包括固定燃烧源产生的直接排放和外购电力、热力的间接排放；工业生产过程产生的碳排放；项目可管控的范围三碳排放（如试点项目范围内企业自有车辆的直接、间接碳排放，购买第三方运输服务的直接、间接碳排放等）。</w:t>
      </w:r>
    </w:p>
    <w:p>
      <w:pPr>
        <w:numPr>
          <w:ilvl w:val="0"/>
          <w:numId w:val="4"/>
        </w:numPr>
        <w:spacing w:line="600" w:lineRule="exact"/>
        <w:ind w:left="630"/>
        <w:rPr>
          <w:rFonts w:ascii="黑体" w:hAnsi="黑体" w:eastAsia="黑体" w:cs="黑体"/>
          <w:sz w:val="32"/>
          <w:szCs w:val="32"/>
          <w:highlight w:val="none"/>
        </w:rPr>
      </w:pPr>
      <w:r>
        <w:rPr>
          <w:rFonts w:hint="eastAsia" w:ascii="黑体" w:hAnsi="黑体" w:eastAsia="黑体" w:cs="黑体"/>
          <w:sz w:val="32"/>
          <w:szCs w:val="32"/>
          <w:highlight w:val="none"/>
        </w:rPr>
        <w:t>核算方法</w:t>
      </w:r>
    </w:p>
    <w:p>
      <w:pPr>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主要考虑边界内能源活动产生的二氧化碳排放，包括化石燃料燃烧所产生的直接排放和净外购电力、热力产生的间接排放，根据各能源消费实物量乘以各能源碳排放因子加和所得。</w:t>
      </w:r>
    </w:p>
    <w:p>
      <w:pPr>
        <w:numPr>
          <w:ilvl w:val="0"/>
          <w:numId w:val="5"/>
        </w:numPr>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计算公式</w:t>
      </w:r>
    </w:p>
    <w:p>
      <w:pPr>
        <w:spacing w:line="600" w:lineRule="exact"/>
        <w:rPr>
          <w:rFonts w:ascii="仿宋_GB2312" w:hAnsi="仿宋_GB2312" w:eastAsia="仿宋_GB2312" w:cs="仿宋_GB2312"/>
          <w:sz w:val="28"/>
          <w:szCs w:val="32"/>
          <w:highlight w:val="none"/>
        </w:rPr>
      </w:pPr>
      <m:oMathPara>
        <m:oMath>
          <m:r>
            <m:rPr>
              <m:sty m:val="p"/>
            </m:rPr>
            <w:rPr>
              <w:rFonts w:ascii="Cambria Math" w:hAnsi="Cambria Math" w:eastAsia="仿宋_GB2312" w:cs="仿宋_GB2312"/>
              <w:sz w:val="28"/>
              <w:szCs w:val="32"/>
              <w:highlight w:val="none"/>
            </w:rPr>
            <m:t>E</m:t>
          </m:r>
          <m:r>
            <m:rPr>
              <m:sty m:val="p"/>
            </m:rPr>
            <w:rPr>
              <w:rFonts w:hint="eastAsia" w:ascii="Cambria Math" w:hAnsi="Cambria Math" w:eastAsia="仿宋_GB2312" w:cs="仿宋_GB2312"/>
              <w:sz w:val="28"/>
              <w:szCs w:val="32"/>
              <w:highlight w:val="none"/>
            </w:rPr>
            <m:t>=</m:t>
          </m:r>
          <m:nary>
            <m:naryPr>
              <m:chr m:val="∑"/>
              <m:limLoc m:val="undOvr"/>
              <m:supHide m:val="1"/>
              <m:ctrlPr>
                <w:rPr>
                  <w:rFonts w:hint="eastAsia" w:ascii="Cambria Math" w:hAnsi="Cambria Math" w:eastAsia="仿宋_GB2312" w:cs="仿宋_GB2312"/>
                  <w:sz w:val="28"/>
                  <w:szCs w:val="32"/>
                  <w:highlight w:val="none"/>
                </w:rPr>
              </m:ctrlPr>
            </m:naryPr>
            <m:sub>
              <m:r>
                <m:rPr>
                  <m:sty m:val="p"/>
                </m:rPr>
                <w:rPr>
                  <w:rFonts w:hint="eastAsia" w:ascii="Cambria Math" w:hAnsi="Cambria Math" w:eastAsia="仿宋_GB2312" w:cs="仿宋_GB2312"/>
                  <w:sz w:val="28"/>
                  <w:szCs w:val="32"/>
                  <w:highlight w:val="none"/>
                </w:rPr>
                <m:t>i</m:t>
              </m:r>
              <m:ctrlPr>
                <w:rPr>
                  <w:rFonts w:hint="eastAsia" w:ascii="Cambria Math" w:hAnsi="Cambria Math" w:eastAsia="仿宋_GB2312" w:cs="仿宋_GB2312"/>
                  <w:sz w:val="28"/>
                  <w:szCs w:val="32"/>
                  <w:highlight w:val="none"/>
                </w:rPr>
              </m:ctrlPr>
            </m:sub>
            <m:sup>
              <m:ctrlPr>
                <w:rPr>
                  <w:rFonts w:hint="eastAsia" w:ascii="Cambria Math" w:hAnsi="Cambria Math" w:eastAsia="仿宋_GB2312" w:cs="仿宋_GB2312"/>
                  <w:sz w:val="28"/>
                  <w:szCs w:val="32"/>
                  <w:highlight w:val="none"/>
                </w:rPr>
              </m:ctrlPr>
            </m:sup>
            <m:e>
              <m:r>
                <m:rPr>
                  <m:sty m:val="p"/>
                </m:rPr>
                <w:rPr>
                  <w:rFonts w:ascii="Cambria Math" w:hAnsi="Cambria Math" w:eastAsia="仿宋_GB2312" w:cs="仿宋_GB2312"/>
                  <w:sz w:val="28"/>
                  <w:szCs w:val="32"/>
                  <w:highlight w:val="none"/>
                </w:rPr>
                <m:t>A</m:t>
              </m:r>
              <m:sSub>
                <m:sSubPr>
                  <m:ctrlPr>
                    <w:rPr>
                      <w:rFonts w:ascii="Cambria Math" w:hAnsi="Cambria Math" w:eastAsia="仿宋_GB2312" w:cs="仿宋_GB2312"/>
                      <w:sz w:val="28"/>
                      <w:szCs w:val="32"/>
                      <w:highlight w:val="none"/>
                    </w:rPr>
                  </m:ctrlPr>
                </m:sSubPr>
                <m:e>
                  <m:r>
                    <m:rPr>
                      <m:sty m:val="p"/>
                    </m:rPr>
                    <w:rPr>
                      <w:rFonts w:ascii="Cambria Math" w:hAnsi="Cambria Math" w:eastAsia="仿宋_GB2312" w:cs="仿宋_GB2312"/>
                      <w:sz w:val="28"/>
                      <w:szCs w:val="32"/>
                      <w:highlight w:val="none"/>
                    </w:rPr>
                    <m:t>D</m:t>
                  </m:r>
                  <m:ctrlPr>
                    <w:rPr>
                      <w:rFonts w:ascii="Cambria Math" w:hAnsi="Cambria Math" w:eastAsia="仿宋_GB2312" w:cs="仿宋_GB2312"/>
                      <w:sz w:val="28"/>
                      <w:szCs w:val="32"/>
                      <w:highlight w:val="none"/>
                    </w:rPr>
                  </m:ctrlPr>
                </m:e>
                <m:sub>
                  <m:r>
                    <m:rPr>
                      <m:sty m:val="p"/>
                    </m:rPr>
                    <w:rPr>
                      <w:rFonts w:hint="eastAsia" w:ascii="Cambria Math" w:hAnsi="Cambria Math" w:eastAsia="仿宋_GB2312" w:cs="仿宋_GB2312"/>
                      <w:sz w:val="28"/>
                      <w:szCs w:val="32"/>
                      <w:highlight w:val="none"/>
                    </w:rPr>
                    <m:t>i</m:t>
                  </m:r>
                  <m:ctrlPr>
                    <w:rPr>
                      <w:rFonts w:ascii="Cambria Math" w:hAnsi="Cambria Math" w:eastAsia="仿宋_GB2312" w:cs="仿宋_GB2312"/>
                      <w:sz w:val="28"/>
                      <w:szCs w:val="32"/>
                      <w:highlight w:val="none"/>
                    </w:rPr>
                  </m:ctrlPr>
                </m:sub>
              </m:sSub>
              <m:r>
                <m:rPr>
                  <m:sty m:val="p"/>
                </m:rPr>
                <w:rPr>
                  <w:rFonts w:hint="eastAsia" w:ascii="Cambria Math" w:hAnsi="Cambria Math" w:eastAsia="仿宋_GB2312" w:cs="仿宋_GB2312"/>
                  <w:sz w:val="28"/>
                  <w:szCs w:val="32"/>
                  <w:highlight w:val="none"/>
                </w:rPr>
                <m:t>×</m:t>
              </m:r>
              <m:r>
                <m:rPr>
                  <m:sty m:val="p"/>
                </m:rPr>
                <w:rPr>
                  <w:rFonts w:ascii="Cambria Math" w:hAnsi="Cambria Math" w:eastAsia="仿宋_GB2312" w:cs="仿宋_GB2312"/>
                  <w:sz w:val="28"/>
                  <w:szCs w:val="32"/>
                  <w:highlight w:val="none"/>
                </w:rPr>
                <m:t>E</m:t>
              </m:r>
              <m:sSub>
                <m:sSubPr>
                  <m:ctrlPr>
                    <w:rPr>
                      <w:rFonts w:ascii="Cambria Math" w:hAnsi="Cambria Math" w:eastAsia="仿宋_GB2312" w:cs="仿宋_GB2312"/>
                      <w:sz w:val="28"/>
                      <w:szCs w:val="32"/>
                      <w:highlight w:val="none"/>
                    </w:rPr>
                  </m:ctrlPr>
                </m:sSubPr>
                <m:e>
                  <m:r>
                    <m:rPr>
                      <m:sty m:val="p"/>
                    </m:rPr>
                    <w:rPr>
                      <w:rFonts w:ascii="Cambria Math" w:hAnsi="Cambria Math" w:eastAsia="仿宋_GB2312" w:cs="仿宋_GB2312"/>
                      <w:sz w:val="28"/>
                      <w:szCs w:val="32"/>
                      <w:highlight w:val="none"/>
                    </w:rPr>
                    <m:t>F</m:t>
                  </m:r>
                  <m:ctrlPr>
                    <w:rPr>
                      <w:rFonts w:ascii="Cambria Math" w:hAnsi="Cambria Math" w:eastAsia="仿宋_GB2312" w:cs="仿宋_GB2312"/>
                      <w:sz w:val="28"/>
                      <w:szCs w:val="32"/>
                      <w:highlight w:val="none"/>
                    </w:rPr>
                  </m:ctrlPr>
                </m:e>
                <m:sub>
                  <m:r>
                    <m:rPr>
                      <m:sty m:val="p"/>
                    </m:rPr>
                    <w:rPr>
                      <w:rFonts w:hint="eastAsia" w:ascii="Cambria Math" w:hAnsi="Cambria Math" w:eastAsia="仿宋_GB2312" w:cs="仿宋_GB2312"/>
                      <w:sz w:val="28"/>
                      <w:szCs w:val="32"/>
                      <w:highlight w:val="none"/>
                    </w:rPr>
                    <m:t>i</m:t>
                  </m:r>
                  <m:ctrlPr>
                    <w:rPr>
                      <w:rFonts w:ascii="Cambria Math" w:hAnsi="Cambria Math" w:eastAsia="仿宋_GB2312" w:cs="仿宋_GB2312"/>
                      <w:sz w:val="28"/>
                      <w:szCs w:val="32"/>
                      <w:highlight w:val="none"/>
                    </w:rPr>
                  </m:ctrlPr>
                </m:sub>
              </m:sSub>
              <m:ctrlPr>
                <w:rPr>
                  <w:rFonts w:hint="eastAsia" w:ascii="Cambria Math" w:hAnsi="Cambria Math" w:eastAsia="仿宋_GB2312" w:cs="仿宋_GB2312"/>
                  <w:sz w:val="28"/>
                  <w:szCs w:val="32"/>
                  <w:highlight w:val="none"/>
                </w:rPr>
              </m:ctrlPr>
            </m:e>
          </m:nary>
        </m:oMath>
      </m:oMathPara>
    </w:p>
    <w:p>
      <w:pPr>
        <w:spacing w:line="600" w:lineRule="exact"/>
        <w:ind w:left="2893" w:leftChars="304" w:hanging="1920" w:hangingChars="6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式中：E——能源消耗产生的碳排放总量，单位为吨二氧化碳（tCO</w:t>
      </w:r>
      <w:r>
        <w:rPr>
          <w:rFonts w:hint="eastAsia" w:ascii="仿宋_GB2312" w:hAnsi="仿宋_GB2312" w:eastAsia="仿宋_GB2312" w:cs="仿宋_GB2312"/>
          <w:sz w:val="32"/>
          <w:szCs w:val="32"/>
          <w:highlight w:val="none"/>
          <w:vertAlign w:val="subscript"/>
        </w:rPr>
        <w:t>2</w:t>
      </w:r>
      <w:r>
        <w:rPr>
          <w:rFonts w:hint="eastAsia" w:ascii="仿宋_GB2312" w:hAnsi="仿宋_GB2312" w:eastAsia="仿宋_GB2312" w:cs="仿宋_GB2312"/>
          <w:sz w:val="32"/>
          <w:szCs w:val="32"/>
          <w:highlight w:val="none"/>
        </w:rPr>
        <w:t>）；</w:t>
      </w:r>
    </w:p>
    <w:p>
      <w:pPr>
        <w:spacing w:line="600" w:lineRule="exact"/>
        <w:ind w:left="3712" w:leftChars="760" w:hanging="1280" w:hangingChars="400"/>
        <w:rPr>
          <w:rFonts w:ascii="仿宋_GB2312" w:hAnsi="仿宋_GB2312" w:eastAsia="仿宋_GB2312" w:cs="仿宋_GB2312"/>
          <w:sz w:val="32"/>
          <w:szCs w:val="32"/>
          <w:highlight w:val="none"/>
        </w:rPr>
      </w:pPr>
      <m:oMath>
        <m:r>
          <m:rPr>
            <m:sty m:val="p"/>
          </m:rPr>
          <w:rPr>
            <w:rFonts w:ascii="Cambria Math" w:hAnsi="Cambria Math" w:eastAsia="仿宋_GB2312" w:cs="仿宋_GB2312"/>
            <w:sz w:val="32"/>
            <w:szCs w:val="32"/>
            <w:highlight w:val="none"/>
          </w:rPr>
          <m:t xml:space="preserve"> </m:t>
        </m:r>
        <m:r>
          <m:rPr>
            <m:sty m:val="p"/>
          </m:rPr>
          <w:rPr>
            <w:rFonts w:hint="eastAsia" w:ascii="Cambria Math" w:hAnsi="Cambria Math" w:eastAsia="仿宋_GB2312" w:cs="仿宋_GB2312"/>
            <w:sz w:val="32"/>
            <w:szCs w:val="32"/>
            <w:highlight w:val="none"/>
          </w:rPr>
          <m:t>A</m:t>
        </m:r>
        <m:sSub>
          <m:sSubPr>
            <m:ctrlPr>
              <w:rPr>
                <w:rFonts w:hint="eastAsia" w:ascii="Cambria Math" w:hAnsi="Cambria Math" w:eastAsia="仿宋_GB2312" w:cs="仿宋_GB2312"/>
                <w:sz w:val="32"/>
                <w:szCs w:val="32"/>
                <w:highlight w:val="none"/>
              </w:rPr>
            </m:ctrlPr>
          </m:sSubPr>
          <m:e>
            <m:r>
              <m:rPr>
                <m:sty m:val="p"/>
              </m:rPr>
              <w:rPr>
                <w:rFonts w:hint="eastAsia" w:ascii="Cambria Math" w:hAnsi="Cambria Math" w:eastAsia="仿宋_GB2312" w:cs="仿宋_GB2312"/>
                <w:sz w:val="32"/>
                <w:szCs w:val="32"/>
                <w:highlight w:val="none"/>
              </w:rPr>
              <m:t>D</m:t>
            </m:r>
            <m:ctrlPr>
              <w:rPr>
                <w:rFonts w:hint="eastAsia" w:ascii="Cambria Math" w:hAnsi="Cambria Math" w:eastAsia="仿宋_GB2312" w:cs="仿宋_GB2312"/>
                <w:sz w:val="32"/>
                <w:szCs w:val="32"/>
                <w:highlight w:val="none"/>
              </w:rPr>
            </m:ctrlPr>
          </m:e>
          <m:sub>
            <m:r>
              <m:rPr>
                <m:sty m:val="p"/>
              </m:rPr>
              <w:rPr>
                <w:rFonts w:hint="eastAsia" w:ascii="Cambria Math" w:hAnsi="Cambria Math" w:eastAsia="仿宋_GB2312" w:cs="仿宋_GB2312"/>
                <w:sz w:val="32"/>
                <w:szCs w:val="32"/>
                <w:highlight w:val="none"/>
              </w:rPr>
              <m:t>i</m:t>
            </m:r>
            <m:ctrlPr>
              <w:rPr>
                <w:rFonts w:hint="eastAsia" w:ascii="Cambria Math" w:hAnsi="Cambria Math" w:eastAsia="仿宋_GB2312" w:cs="仿宋_GB2312"/>
                <w:sz w:val="32"/>
                <w:szCs w:val="32"/>
                <w:highlight w:val="none"/>
              </w:rPr>
            </m:ctrlPr>
          </m:sub>
        </m:sSub>
      </m:oMath>
      <w:r>
        <w:rPr>
          <w:rFonts w:hint="eastAsia" w:ascii="仿宋_GB2312" w:hAnsi="仿宋_GB2312" w:eastAsia="仿宋_GB2312" w:cs="仿宋_GB2312"/>
          <w:sz w:val="32"/>
          <w:szCs w:val="32"/>
          <w:highlight w:val="none"/>
        </w:rPr>
        <w:t>——第i种能源的消耗量，单位为立方米（m</w:t>
      </w:r>
      <w:r>
        <w:rPr>
          <w:rFonts w:hint="eastAsia" w:ascii="仿宋_GB2312" w:hAnsi="仿宋_GB2312" w:eastAsia="仿宋_GB2312" w:cs="仿宋_GB2312"/>
          <w:sz w:val="32"/>
          <w:szCs w:val="32"/>
          <w:highlight w:val="none"/>
          <w:vertAlign w:val="superscript"/>
        </w:rPr>
        <w:t>3</w:t>
      </w:r>
      <w:r>
        <w:rPr>
          <w:rFonts w:hint="eastAsia" w:ascii="仿宋_GB2312" w:hAnsi="仿宋_GB2312" w:eastAsia="仿宋_GB2312" w:cs="仿宋_GB2312"/>
          <w:sz w:val="32"/>
          <w:szCs w:val="32"/>
          <w:highlight w:val="none"/>
        </w:rPr>
        <w:t>）、千瓦时（kWh）、升（L）或吨（t）；</w:t>
      </w:r>
    </w:p>
    <w:p>
      <w:pPr>
        <w:spacing w:line="600" w:lineRule="exact"/>
        <w:ind w:left="3392" w:leftChars="760" w:hanging="960" w:hangingChars="300"/>
        <w:rPr>
          <w:rFonts w:ascii="仿宋_GB2312" w:hAnsi="仿宋_GB2312" w:eastAsia="仿宋_GB2312" w:cs="仿宋_GB2312"/>
          <w:sz w:val="32"/>
          <w:szCs w:val="32"/>
          <w:highlight w:val="none"/>
        </w:rPr>
      </w:pPr>
      <m:oMath>
        <m:r>
          <m:rPr>
            <m:sty m:val="p"/>
          </m:rPr>
          <w:rPr>
            <w:rFonts w:hint="eastAsia" w:ascii="Cambria Math" w:hAnsi="Cambria Math" w:eastAsia="仿宋_GB2312" w:cs="仿宋_GB2312"/>
            <w:sz w:val="32"/>
            <w:szCs w:val="32"/>
            <w:highlight w:val="none"/>
          </w:rPr>
          <m:t>E</m:t>
        </m:r>
        <m:sSub>
          <m:sSubPr>
            <m:ctrlPr>
              <w:rPr>
                <w:rFonts w:hint="eastAsia" w:ascii="Cambria Math" w:hAnsi="Cambria Math" w:eastAsia="仿宋_GB2312" w:cs="仿宋_GB2312"/>
                <w:sz w:val="32"/>
                <w:szCs w:val="32"/>
                <w:highlight w:val="none"/>
              </w:rPr>
            </m:ctrlPr>
          </m:sSubPr>
          <m:e>
            <m:r>
              <m:rPr>
                <m:sty m:val="p"/>
              </m:rPr>
              <w:rPr>
                <w:rFonts w:hint="eastAsia" w:ascii="Cambria Math" w:hAnsi="Cambria Math" w:eastAsia="仿宋_GB2312" w:cs="仿宋_GB2312"/>
                <w:sz w:val="32"/>
                <w:szCs w:val="32"/>
                <w:highlight w:val="none"/>
              </w:rPr>
              <m:t>F</m:t>
            </m:r>
            <m:ctrlPr>
              <w:rPr>
                <w:rFonts w:hint="eastAsia" w:ascii="Cambria Math" w:hAnsi="Cambria Math" w:eastAsia="仿宋_GB2312" w:cs="仿宋_GB2312"/>
                <w:sz w:val="32"/>
                <w:szCs w:val="32"/>
                <w:highlight w:val="none"/>
              </w:rPr>
            </m:ctrlPr>
          </m:e>
          <m:sub>
            <m:r>
              <m:rPr>
                <m:sty m:val="p"/>
              </m:rPr>
              <w:rPr>
                <w:rFonts w:hint="eastAsia" w:ascii="Cambria Math" w:hAnsi="Cambria Math" w:eastAsia="仿宋_GB2312" w:cs="仿宋_GB2312"/>
                <w:sz w:val="32"/>
                <w:szCs w:val="32"/>
                <w:highlight w:val="none"/>
              </w:rPr>
              <m:t>i</m:t>
            </m:r>
            <m:ctrlPr>
              <w:rPr>
                <w:rFonts w:hint="eastAsia" w:ascii="Cambria Math" w:hAnsi="Cambria Math" w:eastAsia="仿宋_GB2312" w:cs="仿宋_GB2312"/>
                <w:sz w:val="32"/>
                <w:szCs w:val="32"/>
                <w:highlight w:val="none"/>
              </w:rPr>
            </m:ctrlPr>
          </m:sub>
        </m:sSub>
      </m:oMath>
      <w:r>
        <w:rPr>
          <w:rFonts w:hint="eastAsia" w:ascii="仿宋_GB2312" w:hAnsi="仿宋_GB2312" w:eastAsia="仿宋_GB2312" w:cs="仿宋_GB2312"/>
          <w:sz w:val="32"/>
          <w:szCs w:val="32"/>
          <w:highlight w:val="none"/>
        </w:rPr>
        <w:t>——第i种能源的二氧化碳排放因子，单位为吨二氧化碳每立方米（tCO</w:t>
      </w:r>
      <w:r>
        <w:rPr>
          <w:rFonts w:hint="eastAsia" w:ascii="仿宋_GB2312" w:hAnsi="仿宋_GB2312" w:eastAsia="仿宋_GB2312" w:cs="仿宋_GB2312"/>
          <w:sz w:val="32"/>
          <w:szCs w:val="32"/>
          <w:highlight w:val="none"/>
          <w:vertAlign w:val="subscript"/>
        </w:rPr>
        <w:t>2</w:t>
      </w:r>
      <w:r>
        <w:rPr>
          <w:rFonts w:hint="eastAsia" w:ascii="仿宋_GB2312" w:hAnsi="仿宋_GB2312" w:eastAsia="仿宋_GB2312" w:cs="仿宋_GB2312"/>
          <w:sz w:val="32"/>
          <w:szCs w:val="32"/>
          <w:highlight w:val="none"/>
        </w:rPr>
        <w:t>/m</w:t>
      </w:r>
      <w:r>
        <w:rPr>
          <w:rFonts w:hint="eastAsia" w:ascii="仿宋_GB2312" w:hAnsi="仿宋_GB2312" w:eastAsia="仿宋_GB2312" w:cs="仿宋_GB2312"/>
          <w:sz w:val="32"/>
          <w:szCs w:val="32"/>
          <w:highlight w:val="none"/>
          <w:vertAlign w:val="superscript"/>
        </w:rPr>
        <w:t>3</w:t>
      </w:r>
      <w:r>
        <w:rPr>
          <w:rFonts w:hint="eastAsia" w:ascii="仿宋_GB2312" w:hAnsi="仿宋_GB2312" w:eastAsia="仿宋_GB2312" w:cs="仿宋_GB2312"/>
          <w:sz w:val="32"/>
          <w:szCs w:val="32"/>
          <w:highlight w:val="none"/>
        </w:rPr>
        <w:t>）、吨二氧化碳每千瓦时（tCO</w:t>
      </w:r>
      <w:r>
        <w:rPr>
          <w:rFonts w:hint="eastAsia" w:ascii="仿宋_GB2312" w:hAnsi="仿宋_GB2312" w:eastAsia="仿宋_GB2312" w:cs="仿宋_GB2312"/>
          <w:sz w:val="32"/>
          <w:szCs w:val="32"/>
          <w:highlight w:val="none"/>
          <w:vertAlign w:val="subscript"/>
        </w:rPr>
        <w:t>2</w:t>
      </w:r>
      <w:r>
        <w:rPr>
          <w:rFonts w:hint="eastAsia" w:ascii="仿宋_GB2312" w:hAnsi="仿宋_GB2312" w:eastAsia="仿宋_GB2312" w:cs="仿宋_GB2312"/>
          <w:sz w:val="32"/>
          <w:szCs w:val="32"/>
          <w:highlight w:val="none"/>
        </w:rPr>
        <w:t>/kWh）、吨二氧化碳每升（tCO</w:t>
      </w:r>
      <w:r>
        <w:rPr>
          <w:rFonts w:hint="eastAsia" w:ascii="仿宋_GB2312" w:hAnsi="仿宋_GB2312" w:eastAsia="仿宋_GB2312" w:cs="仿宋_GB2312"/>
          <w:sz w:val="32"/>
          <w:szCs w:val="32"/>
          <w:highlight w:val="none"/>
          <w:vertAlign w:val="subscript"/>
        </w:rPr>
        <w:t>2</w:t>
      </w:r>
      <w:r>
        <w:rPr>
          <w:rFonts w:hint="eastAsia" w:ascii="仿宋_GB2312" w:hAnsi="仿宋_GB2312" w:eastAsia="仿宋_GB2312" w:cs="仿宋_GB2312"/>
          <w:sz w:val="32"/>
          <w:szCs w:val="32"/>
          <w:highlight w:val="none"/>
        </w:rPr>
        <w:t>/L）或吨二氧化碳每吨（tCO</w:t>
      </w:r>
      <w:r>
        <w:rPr>
          <w:rFonts w:hint="eastAsia" w:ascii="仿宋_GB2312" w:hAnsi="仿宋_GB2312" w:eastAsia="仿宋_GB2312" w:cs="仿宋_GB2312"/>
          <w:sz w:val="32"/>
          <w:szCs w:val="32"/>
          <w:highlight w:val="none"/>
          <w:vertAlign w:val="subscript"/>
        </w:rPr>
        <w:t>2</w:t>
      </w:r>
      <w:r>
        <w:rPr>
          <w:rFonts w:hint="eastAsia" w:ascii="仿宋_GB2312" w:hAnsi="仿宋_GB2312" w:eastAsia="仿宋_GB2312" w:cs="仿宋_GB2312"/>
          <w:sz w:val="32"/>
          <w:szCs w:val="32"/>
          <w:highlight w:val="none"/>
        </w:rPr>
        <w:t>/t）</w:t>
      </w:r>
    </w:p>
    <w:p>
      <w:pPr>
        <w:tabs>
          <w:tab w:val="left" w:pos="1890"/>
        </w:tabs>
        <w:spacing w:line="600" w:lineRule="exact"/>
        <w:ind w:firstLine="1600" w:firstLineChars="5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i——能源种类</w:t>
      </w:r>
    </w:p>
    <w:p>
      <w:pPr>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2.碳排放因子</w:t>
      </w:r>
    </w:p>
    <w:p>
      <w:pPr>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根据《陕西省温室气体清单编制技术指南》、《企业温室气体排放核算方法与报告指南（试行）》，确定各能源品种排放因子</w:t>
      </w:r>
    </w:p>
    <w:p>
      <w:pPr>
        <w:spacing w:line="240" w:lineRule="auto"/>
        <w:rPr>
          <w:rFonts w:hint="eastAsia" w:ascii="仿宋_GB2312" w:hAnsi="Calibri" w:eastAsia="仿宋_GB2312" w:cs="Times New Roman"/>
          <w:b/>
          <w:sz w:val="32"/>
          <w:szCs w:val="32"/>
          <w:highlight w:val="none"/>
        </w:rPr>
      </w:pPr>
    </w:p>
    <w:p>
      <w:pPr>
        <w:rPr>
          <w:rFonts w:hint="default"/>
          <w:lang w:val="en-US" w:eastAsia="zh-CN"/>
        </w:rPr>
      </w:pPr>
    </w:p>
    <w:sectPr>
      <w:pgSz w:w="11906" w:h="16838"/>
      <w:pgMar w:top="1984" w:right="1531" w:bottom="1701" w:left="1531" w:header="851" w:footer="1361" w:gutter="0"/>
      <w:pgBorders>
        <w:top w:val="none" w:sz="0" w:space="0"/>
        <w:left w:val="none" w:sz="0" w:space="0"/>
        <w:bottom w:val="none" w:sz="0" w:space="0"/>
        <w:right w:val="none" w:sz="0" w:space="0"/>
      </w:pgBorders>
      <w:pgNumType w:fmt="decimal"/>
      <w:cols w:space="0" w:num="1"/>
      <w:rtlGutter w:val="0"/>
      <w:docGrid w:type="lines" w:linePitch="436"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作者" w:date="2022-10-10T16:46:59Z" w:initials="A">
    <w:p w14:paraId="11890CB3">
      <w:pPr>
        <w:pStyle w:val="2"/>
        <w:widowControl w:val="0"/>
        <w:spacing w:line="240" w:lineRule="auto"/>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建议放到碳排放指标内。</w:t>
      </w:r>
    </w:p>
  </w:comment>
  <w:comment w:id="1" w:author="作者" w:date="2022-10-10T16:48:00Z" w:initials="A">
    <w:p w14:paraId="23C70205">
      <w:pPr>
        <w:pStyle w:val="2"/>
        <w:widowControl w:val="0"/>
        <w:spacing w:line="240" w:lineRule="auto"/>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指标值建议具体化</w:t>
      </w:r>
    </w:p>
  </w:comment>
  <w:comment w:id="2" w:author="作者" w:date="2022-10-10T17:03:38Z" w:initials="A">
    <w:p w14:paraId="72F05452">
      <w:pPr>
        <w:pStyle w:val="2"/>
        <w:widowControl w:val="0"/>
        <w:spacing w:line="240" w:lineRule="auto"/>
        <w:rPr>
          <w:rFonts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这个放在碳排放指标类别中是否合适</w:t>
      </w:r>
    </w:p>
  </w:comment>
  <w:comment w:id="3" w:author="作者" w:date="2022-10-10T16:50:54Z" w:initials="A">
    <w:p w14:paraId="66C6714B">
      <w:pPr>
        <w:pStyle w:val="2"/>
        <w:widowControl w:val="0"/>
        <w:spacing w:line="240" w:lineRule="auto"/>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工业</w:t>
      </w:r>
    </w:p>
  </w:comment>
  <w:comment w:id="4" w:author="作者" w:date="2022-10-10T17:05:10Z" w:initials="A">
    <w:p w14:paraId="6C77771C">
      <w:pPr>
        <w:pStyle w:val="2"/>
        <w:widowControl w:val="0"/>
        <w:spacing w:line="240" w:lineRule="auto"/>
        <w:rPr>
          <w:rFonts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指标值建议具体化</w:t>
      </w:r>
    </w:p>
  </w:comment>
  <w:comment w:id="5" w:author="作者" w:date="2022-10-10T14:45:11Z" w:initials="A">
    <w:p w14:paraId="7C846F41">
      <w:pPr>
        <w:pStyle w:val="2"/>
        <w:spacing w:line="240" w:lineRule="auto"/>
        <w:rPr>
          <w:rFonts w:hint="default" w:eastAsia="宋体"/>
          <w:lang w:val="en-US" w:eastAsia="zh-CN"/>
        </w:rPr>
      </w:pPr>
      <w:r>
        <w:rPr>
          <w:rFonts w:hint="eastAsia"/>
          <w:lang w:val="en-US" w:eastAsia="zh-CN"/>
        </w:rPr>
        <w:t>指标解释中缺少“纳入碳市场企业履约率”</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1890CB3" w15:done="0"/>
  <w15:commentEx w15:paraId="23C70205" w15:done="0"/>
  <w15:commentEx w15:paraId="72F05452" w15:done="0"/>
  <w15:commentEx w15:paraId="66C6714B" w15:done="0"/>
  <w15:commentEx w15:paraId="6C77771C" w15:done="0"/>
  <w15:commentEx w15:paraId="7C846F4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ESI仿宋-GB2312">
    <w:altName w:val="仿宋"/>
    <w:panose1 w:val="02000500000000000000"/>
    <w:charset w:val="86"/>
    <w:family w:val="auto"/>
    <w:pitch w:val="default"/>
    <w:sig w:usb0="00000000" w:usb1="00000000" w:usb2="00000010" w:usb3="00000000" w:csb0="0004000F" w:csb1="00000000"/>
  </w:font>
  <w:font w:name="经典粗宋简">
    <w:altName w:val="宋体"/>
    <w:panose1 w:val="02010609000101010101"/>
    <w:charset w:val="86"/>
    <w:family w:val="modern"/>
    <w:pitch w:val="default"/>
    <w:sig w:usb0="00000000" w:usb1="00000000" w:usb2="0000001E"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angSong_GB2312">
    <w:altName w:val="仿宋_GB2312"/>
    <w:panose1 w:val="00000000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DejaVu Math TeX Gyre">
    <w:altName w:val="NewsGoth BT"/>
    <w:panose1 w:val="02000503000000000000"/>
    <w:charset w:val="00"/>
    <w:family w:val="auto"/>
    <w:pitch w:val="default"/>
    <w:sig w:usb0="00000000" w:usb1="00000000" w:usb2="02000000" w:usb3="00000000" w:csb0="60000193" w:csb1="0DD4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480" w:leftChars="150" w:right="480" w:rightChars="15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75pt;height:144pt;width:144pt;mso-position-horizontal:outside;mso-position-horizontal-relative:margin;mso-wrap-style:none;z-index:251663360;mso-width-relative:page;mso-height-relative:page;" filled="f" stroked="f" coordsize="21600,21600" o:gfxdata="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9imLNMAAAAGAQAADwAAAAAAAAAB&#10;ACAAAAAiAAAAZHJzL2Rvd25yZXYueG1sUEsBAhQAFAAAAAgAh07iQJvSDC8VAgAAEwQAAA4AAAAA&#10;AAAAAQAgAAAAIgEAAGRycy9lMm9Eb2MueG1sUEsFBgAAAAAGAAYAWQEAAKkFA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480" w:leftChars="150" w:right="480" w:rightChars="15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uto"/>
      <w:jc w:val="left"/>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480" w:leftChars="150" w:right="480" w:rightChars="15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19</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480" w:leftChars="150" w:right="480" w:rightChars="15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19</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uto"/>
      <w:jc w:val="left"/>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480" w:leftChars="150" w:right="480" w:rightChars="15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19</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480" w:leftChars="150" w:right="480" w:rightChars="15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19</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uto"/>
      <w:jc w:val="left"/>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480" w:leftChars="150" w:right="480" w:rightChars="15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19</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480" w:leftChars="150" w:right="480" w:rightChars="15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19</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uto"/>
      <w:jc w:val="left"/>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930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480" w:leftChars="150" w:right="480" w:rightChars="15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19</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480" w:leftChars="150" w:right="480" w:rightChars="15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19</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uto"/>
      <w:jc w:val="left"/>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8179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480" w:leftChars="150" w:right="480" w:rightChars="15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19</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480" w:leftChars="150" w:right="480" w:rightChars="15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19</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56C968"/>
    <w:multiLevelType w:val="multilevel"/>
    <w:tmpl w:val="AE56C968"/>
    <w:lvl w:ilvl="0" w:tentative="0">
      <w:start w:val="1"/>
      <w:numFmt w:val="decimal"/>
      <w:suff w:val="nothing"/>
      <w:lvlText w:val="%1"/>
      <w:lvlJc w:val="center"/>
      <w:pPr>
        <w:tabs>
          <w:tab w:val="left" w:pos="0"/>
        </w:tabs>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D7E53CF6"/>
    <w:multiLevelType w:val="singleLevel"/>
    <w:tmpl w:val="D7E53CF6"/>
    <w:lvl w:ilvl="0" w:tentative="0">
      <w:start w:val="1"/>
      <w:numFmt w:val="decimal"/>
      <w:lvlText w:val="%1."/>
      <w:lvlJc w:val="left"/>
      <w:pPr>
        <w:tabs>
          <w:tab w:val="left" w:pos="312"/>
        </w:tabs>
      </w:pPr>
    </w:lvl>
  </w:abstractNum>
  <w:abstractNum w:abstractNumId="2">
    <w:nsid w:val="3428D82F"/>
    <w:multiLevelType w:val="singleLevel"/>
    <w:tmpl w:val="3428D82F"/>
    <w:lvl w:ilvl="0" w:tentative="0">
      <w:start w:val="1"/>
      <w:numFmt w:val="chineseCounting"/>
      <w:suff w:val="nothing"/>
      <w:lvlText w:val="%1、"/>
      <w:lvlJc w:val="left"/>
      <w:rPr>
        <w:rFonts w:hint="eastAsia"/>
      </w:rPr>
    </w:lvl>
  </w:abstractNum>
  <w:abstractNum w:abstractNumId="3">
    <w:nsid w:val="436FBD3C"/>
    <w:multiLevelType w:val="singleLevel"/>
    <w:tmpl w:val="436FBD3C"/>
    <w:lvl w:ilvl="0" w:tentative="0">
      <w:start w:val="1"/>
      <w:numFmt w:val="chineseCounting"/>
      <w:suff w:val="nothing"/>
      <w:lvlText w:val="%1、"/>
      <w:lvlJc w:val="left"/>
      <w:pPr>
        <w:ind w:left="-10"/>
      </w:pPr>
      <w:rPr>
        <w:rFonts w:hint="eastAsia"/>
      </w:rPr>
    </w:lvl>
  </w:abstractNum>
  <w:abstractNum w:abstractNumId="4">
    <w:nsid w:val="4A2377D3"/>
    <w:multiLevelType w:val="multilevel"/>
    <w:tmpl w:val="4A2377D3"/>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4"/>
  </w:num>
  <w:num w:numId="3">
    <w:abstractNumId w:val="0"/>
  </w:num>
  <w:num w:numId="4">
    <w:abstractNumId w:val="2"/>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作者">
    <w15:presenceInfo w15:providerId="None" w15:userId="作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revisionView w:markup="0"/>
  <w:documentProtection w:edit="readOnly" w:enforcement="0"/>
  <w:defaultTabStop w:val="420"/>
  <w:drawingGridVerticalSpacing w:val="21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NDU0ZTk3MzViZTk1OWQ3N2I2NzljMGNhMmNhODgifQ=="/>
  </w:docVars>
  <w:rsids>
    <w:rsidRoot w:val="7F967B9F"/>
    <w:rsid w:val="015E66E7"/>
    <w:rsid w:val="0705554A"/>
    <w:rsid w:val="0DE65EA1"/>
    <w:rsid w:val="12F7732A"/>
    <w:rsid w:val="158A4A09"/>
    <w:rsid w:val="199A48C4"/>
    <w:rsid w:val="216D3A9E"/>
    <w:rsid w:val="235B180F"/>
    <w:rsid w:val="35DF1BF5"/>
    <w:rsid w:val="35FDD4AF"/>
    <w:rsid w:val="37F31ED1"/>
    <w:rsid w:val="3D2F7FC0"/>
    <w:rsid w:val="3EBD7676"/>
    <w:rsid w:val="3FBFCA8D"/>
    <w:rsid w:val="417D3B5D"/>
    <w:rsid w:val="476FB740"/>
    <w:rsid w:val="4B5F07D2"/>
    <w:rsid w:val="52FE231F"/>
    <w:rsid w:val="55F890B3"/>
    <w:rsid w:val="59F1EC51"/>
    <w:rsid w:val="5A497734"/>
    <w:rsid w:val="5BBE8CBC"/>
    <w:rsid w:val="5DA811B8"/>
    <w:rsid w:val="5DA9C0FC"/>
    <w:rsid w:val="5DBF7DE5"/>
    <w:rsid w:val="5E7F219F"/>
    <w:rsid w:val="5E7F7D17"/>
    <w:rsid w:val="5EFDF4B1"/>
    <w:rsid w:val="5F1B34AA"/>
    <w:rsid w:val="5F7BCF7F"/>
    <w:rsid w:val="5FBBD1E6"/>
    <w:rsid w:val="5FF71F61"/>
    <w:rsid w:val="63853C33"/>
    <w:rsid w:val="65D33F91"/>
    <w:rsid w:val="68461C01"/>
    <w:rsid w:val="6FC59325"/>
    <w:rsid w:val="6FEF679B"/>
    <w:rsid w:val="6FF7205B"/>
    <w:rsid w:val="6FFB6B87"/>
    <w:rsid w:val="6FFC074F"/>
    <w:rsid w:val="70882B70"/>
    <w:rsid w:val="739178B4"/>
    <w:rsid w:val="74FEC7E8"/>
    <w:rsid w:val="76B79A5C"/>
    <w:rsid w:val="77C7390E"/>
    <w:rsid w:val="77FB2C4A"/>
    <w:rsid w:val="77FF9F68"/>
    <w:rsid w:val="79BF5EAC"/>
    <w:rsid w:val="7DDFB574"/>
    <w:rsid w:val="7E7FECD5"/>
    <w:rsid w:val="7EB94F5E"/>
    <w:rsid w:val="7F35B7B7"/>
    <w:rsid w:val="7F76D11F"/>
    <w:rsid w:val="7F7B8F5B"/>
    <w:rsid w:val="7F7C641F"/>
    <w:rsid w:val="7F967B9F"/>
    <w:rsid w:val="7FB20D6A"/>
    <w:rsid w:val="7FF762FE"/>
    <w:rsid w:val="7FF9C61C"/>
    <w:rsid w:val="83FF30E2"/>
    <w:rsid w:val="9EFB75C9"/>
    <w:rsid w:val="B77FACC7"/>
    <w:rsid w:val="BABB0E12"/>
    <w:rsid w:val="BCBE35DA"/>
    <w:rsid w:val="BFBDDD11"/>
    <w:rsid w:val="C3EF9C3B"/>
    <w:rsid w:val="C3F99915"/>
    <w:rsid w:val="C59EBD90"/>
    <w:rsid w:val="C8FF17A0"/>
    <w:rsid w:val="CBD485C9"/>
    <w:rsid w:val="CFFB4073"/>
    <w:rsid w:val="D77BDFC0"/>
    <w:rsid w:val="DBDD8A6A"/>
    <w:rsid w:val="DEDBB4A7"/>
    <w:rsid w:val="DEFC40D6"/>
    <w:rsid w:val="DF72A876"/>
    <w:rsid w:val="DFCDE792"/>
    <w:rsid w:val="DFDF7720"/>
    <w:rsid w:val="DFE72AB5"/>
    <w:rsid w:val="EBB52BB4"/>
    <w:rsid w:val="EFB7F210"/>
    <w:rsid w:val="EFFF5B0D"/>
    <w:rsid w:val="EFFF8EDF"/>
    <w:rsid w:val="F08B20E1"/>
    <w:rsid w:val="F2DFA1F6"/>
    <w:rsid w:val="F5FF46E8"/>
    <w:rsid w:val="F63D0E3F"/>
    <w:rsid w:val="F67FA0ED"/>
    <w:rsid w:val="F7EB1AFE"/>
    <w:rsid w:val="F7F7532C"/>
    <w:rsid w:val="F7FF2304"/>
    <w:rsid w:val="FAEAA0FC"/>
    <w:rsid w:val="FBBBDEBF"/>
    <w:rsid w:val="FBD50BA1"/>
    <w:rsid w:val="FBF7A0EE"/>
    <w:rsid w:val="FCF7D8E5"/>
    <w:rsid w:val="FDE8A3D7"/>
    <w:rsid w:val="FE5F3210"/>
    <w:rsid w:val="FF9FE8E3"/>
    <w:rsid w:val="FFAEAD9C"/>
    <w:rsid w:val="FFEB5EBF"/>
    <w:rsid w:val="FFFA8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94" w:lineRule="exact"/>
      <w:jc w:val="both"/>
    </w:pPr>
    <w:rPr>
      <w:rFonts w:ascii="CESI仿宋-GB2312" w:hAnsi="CESI仿宋-GB2312" w:eastAsia="CESI仿宋-GB2312" w:cs="CESI仿宋-GB2312"/>
      <w:kern w:val="2"/>
      <w:sz w:val="32"/>
      <w:szCs w:val="32"/>
      <w:lang w:val="en-US" w:eastAsia="zh-CN" w:bidi="ar-SA"/>
    </w:rPr>
  </w:style>
  <w:style w:type="character" w:default="1" w:styleId="6">
    <w:name w:val="Default Paragraph Font"/>
    <w:semiHidden/>
    <w:qFormat/>
    <w:uiPriority w:val="0"/>
    <w:rPr>
      <w:rFonts w:ascii="CESI仿宋-GB2312" w:hAnsi="CESI仿宋-GB2312" w:eastAsia="CESI仿宋-GB2312" w:cs="CESI仿宋-GB2312"/>
      <w:sz w:val="32"/>
      <w:szCs w:val="32"/>
    </w:rPr>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annotation text"/>
    <w:qFormat/>
    <w:uiPriority w:val="0"/>
    <w:pPr>
      <w:widowControl w:val="0"/>
      <w:jc w:val="left"/>
    </w:pPr>
    <w:rPr>
      <w:rFonts w:ascii="Calibri" w:hAnsi="Calibri" w:eastAsia="宋体" w:cs="Times New Roman"/>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15430</Words>
  <Characters>15860</Characters>
  <Lines>0</Lines>
  <Paragraphs>0</Paragraphs>
  <TotalTime>10</TotalTime>
  <ScaleCrop>false</ScaleCrop>
  <LinksUpToDate>false</LinksUpToDate>
  <CharactersWithSpaces>16246</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2022-09-04T08:41:00Z</dcterms:created>
  <dc:creator>user</dc:creator>
  <cp:lastModifiedBy>杨亚峰</cp:lastModifiedBy>
  <cp:lastPrinted>2023-07-06T23:52:00Z</cp:lastPrinted>
  <dcterms:modified xsi:type="dcterms:W3CDTF">2023-11-13T07:50:33Z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CFE6E9FA3EE0468A81A16A90B2BB7E60_13</vt:lpwstr>
  </property>
</Properties>
</file>